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E3" w:rsidRDefault="00B904E3">
      <w:pPr>
        <w:rPr>
          <w:rFonts w:ascii="Arial" w:hAnsi="Arial" w:cs="Arial"/>
          <w:b/>
        </w:rPr>
      </w:pPr>
      <w:bookmarkStart w:id="0" w:name="_GoBack"/>
      <w:bookmarkEnd w:id="0"/>
      <w:r>
        <w:rPr>
          <w:rFonts w:ascii="Arial" w:hAnsi="Arial" w:cs="Arial"/>
          <w:b/>
        </w:rPr>
        <w:t>Appendix 2</w:t>
      </w:r>
    </w:p>
    <w:p w:rsidR="00D11F0C" w:rsidRDefault="00D11F0C">
      <w:pPr>
        <w:rPr>
          <w:rFonts w:ascii="Arial" w:hAnsi="Arial" w:cs="Arial"/>
          <w:b/>
        </w:rPr>
      </w:pPr>
      <w:r w:rsidRPr="00D11F0C">
        <w:rPr>
          <w:rFonts w:ascii="Arial" w:hAnsi="Arial" w:cs="Arial"/>
          <w:b/>
        </w:rPr>
        <w:t xml:space="preserve">Southport &amp; Formby and South Sefton CCGs Workforce Equality and Diversity Plan </w:t>
      </w:r>
      <w:r w:rsidR="00A91077">
        <w:rPr>
          <w:rFonts w:ascii="Arial" w:hAnsi="Arial" w:cs="Arial"/>
          <w:b/>
        </w:rPr>
        <w:t>2021/22</w:t>
      </w:r>
      <w:r w:rsidR="00852D5F">
        <w:rPr>
          <w:rFonts w:ascii="Arial" w:hAnsi="Arial" w:cs="Arial"/>
          <w:b/>
        </w:rPr>
        <w:t xml:space="preserve"> </w:t>
      </w:r>
      <w:r w:rsidR="00E53BE0">
        <w:rPr>
          <w:rFonts w:ascii="Arial" w:hAnsi="Arial" w:cs="Arial"/>
          <w:b/>
        </w:rPr>
        <w:t xml:space="preserve">– </w:t>
      </w:r>
      <w:r w:rsidR="00E53BE0" w:rsidRPr="004222D4">
        <w:rPr>
          <w:rFonts w:ascii="Arial" w:hAnsi="Arial" w:cs="Arial"/>
          <w:highlight w:val="yellow"/>
        </w:rPr>
        <w:t xml:space="preserve">updated </w:t>
      </w:r>
      <w:r w:rsidR="000F6CDC">
        <w:rPr>
          <w:rFonts w:ascii="Arial" w:hAnsi="Arial" w:cs="Arial"/>
          <w:highlight w:val="yellow"/>
        </w:rPr>
        <w:t>September 2021</w:t>
      </w:r>
    </w:p>
    <w:p w:rsidR="0013109D" w:rsidRDefault="0013109D">
      <w:pPr>
        <w:rPr>
          <w:rFonts w:ascii="Arial" w:hAnsi="Arial" w:cs="Arial"/>
          <w:b/>
        </w:rPr>
      </w:pPr>
    </w:p>
    <w:tbl>
      <w:tblPr>
        <w:tblW w:w="15027" w:type="dxa"/>
        <w:tblInd w:w="-31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2127"/>
        <w:gridCol w:w="3119"/>
        <w:gridCol w:w="2551"/>
        <w:gridCol w:w="2410"/>
        <w:gridCol w:w="3119"/>
        <w:gridCol w:w="1701"/>
      </w:tblGrid>
      <w:tr w:rsidR="0013109D" w:rsidRPr="007177C5" w:rsidTr="00973177">
        <w:tc>
          <w:tcPr>
            <w:tcW w:w="2127" w:type="dxa"/>
            <w:tcBorders>
              <w:top w:val="single" w:sz="8" w:space="0" w:color="F79646"/>
              <w:left w:val="single" w:sz="8" w:space="0" w:color="F79646"/>
              <w:bottom w:val="single" w:sz="18" w:space="0" w:color="F79646"/>
              <w:right w:val="single" w:sz="8" w:space="0" w:color="F79646"/>
            </w:tcBorders>
            <w:hideMark/>
          </w:tcPr>
          <w:p w:rsidR="0013109D" w:rsidRPr="007177C5" w:rsidRDefault="0013109D" w:rsidP="00973177">
            <w:pPr>
              <w:autoSpaceDE w:val="0"/>
              <w:autoSpaceDN w:val="0"/>
              <w:adjustRightInd w:val="0"/>
              <w:spacing w:after="0" w:line="240" w:lineRule="auto"/>
              <w:jc w:val="center"/>
              <w:rPr>
                <w:rFonts w:ascii="Arial" w:hAnsi="Arial" w:cs="Arial"/>
                <w:b/>
              </w:rPr>
            </w:pPr>
            <w:r w:rsidRPr="007177C5">
              <w:rPr>
                <w:rFonts w:ascii="Arial" w:hAnsi="Arial" w:cs="Arial"/>
                <w:b/>
              </w:rPr>
              <w:t>Task</w:t>
            </w:r>
          </w:p>
        </w:tc>
        <w:tc>
          <w:tcPr>
            <w:tcW w:w="3119" w:type="dxa"/>
            <w:tcBorders>
              <w:top w:val="single" w:sz="8" w:space="0" w:color="F79646"/>
              <w:left w:val="single" w:sz="8" w:space="0" w:color="F79646"/>
              <w:bottom w:val="single" w:sz="18" w:space="0" w:color="F79646"/>
              <w:right w:val="single" w:sz="8" w:space="0" w:color="F79646"/>
            </w:tcBorders>
            <w:hideMark/>
          </w:tcPr>
          <w:p w:rsidR="0013109D" w:rsidRPr="007177C5" w:rsidRDefault="0013109D" w:rsidP="00973177">
            <w:pPr>
              <w:autoSpaceDE w:val="0"/>
              <w:autoSpaceDN w:val="0"/>
              <w:adjustRightInd w:val="0"/>
              <w:spacing w:after="0" w:line="240" w:lineRule="auto"/>
              <w:jc w:val="center"/>
              <w:rPr>
                <w:rFonts w:ascii="Arial" w:hAnsi="Arial" w:cs="Arial"/>
                <w:b/>
              </w:rPr>
            </w:pPr>
            <w:r w:rsidRPr="007177C5">
              <w:rPr>
                <w:rFonts w:ascii="Arial" w:hAnsi="Arial" w:cs="Arial"/>
                <w:b/>
              </w:rPr>
              <w:t>Associated Actions</w:t>
            </w:r>
          </w:p>
        </w:tc>
        <w:tc>
          <w:tcPr>
            <w:tcW w:w="2551" w:type="dxa"/>
            <w:tcBorders>
              <w:top w:val="single" w:sz="8" w:space="0" w:color="F79646"/>
              <w:left w:val="single" w:sz="8" w:space="0" w:color="F79646"/>
              <w:bottom w:val="single" w:sz="18" w:space="0" w:color="F79646"/>
              <w:right w:val="single" w:sz="8" w:space="0" w:color="F79646"/>
            </w:tcBorders>
            <w:hideMark/>
          </w:tcPr>
          <w:p w:rsidR="0013109D" w:rsidRPr="007177C5" w:rsidRDefault="0013109D" w:rsidP="00973177">
            <w:pPr>
              <w:autoSpaceDE w:val="0"/>
              <w:autoSpaceDN w:val="0"/>
              <w:adjustRightInd w:val="0"/>
              <w:spacing w:after="0" w:line="240" w:lineRule="auto"/>
              <w:jc w:val="center"/>
              <w:rPr>
                <w:rFonts w:ascii="Arial" w:hAnsi="Arial" w:cs="Arial"/>
                <w:b/>
              </w:rPr>
            </w:pPr>
            <w:r w:rsidRPr="007177C5">
              <w:rPr>
                <w:rFonts w:ascii="Arial" w:hAnsi="Arial" w:cs="Arial"/>
                <w:b/>
              </w:rPr>
              <w:t>Outcomes</w:t>
            </w:r>
          </w:p>
        </w:tc>
        <w:tc>
          <w:tcPr>
            <w:tcW w:w="2410" w:type="dxa"/>
            <w:tcBorders>
              <w:top w:val="single" w:sz="8" w:space="0" w:color="F79646"/>
              <w:left w:val="single" w:sz="8" w:space="0" w:color="F79646"/>
              <w:bottom w:val="single" w:sz="18" w:space="0" w:color="F79646"/>
              <w:right w:val="single" w:sz="8" w:space="0" w:color="F79646"/>
            </w:tcBorders>
          </w:tcPr>
          <w:p w:rsidR="0013109D" w:rsidRPr="007177C5" w:rsidRDefault="0013109D" w:rsidP="00973177">
            <w:pPr>
              <w:autoSpaceDE w:val="0"/>
              <w:autoSpaceDN w:val="0"/>
              <w:adjustRightInd w:val="0"/>
              <w:spacing w:after="0" w:line="240" w:lineRule="auto"/>
              <w:jc w:val="center"/>
              <w:rPr>
                <w:rFonts w:ascii="Arial" w:hAnsi="Arial" w:cs="Arial"/>
                <w:b/>
              </w:rPr>
            </w:pPr>
            <w:r w:rsidRPr="007177C5">
              <w:rPr>
                <w:rFonts w:ascii="Arial" w:hAnsi="Arial" w:cs="Arial"/>
                <w:b/>
              </w:rPr>
              <w:t>Owner(s)</w:t>
            </w:r>
          </w:p>
        </w:tc>
        <w:tc>
          <w:tcPr>
            <w:tcW w:w="3119" w:type="dxa"/>
            <w:tcBorders>
              <w:top w:val="single" w:sz="8" w:space="0" w:color="F79646"/>
              <w:left w:val="single" w:sz="8" w:space="0" w:color="F79646"/>
              <w:bottom w:val="single" w:sz="18" w:space="0" w:color="F79646"/>
              <w:right w:val="single" w:sz="8" w:space="0" w:color="F79646"/>
            </w:tcBorders>
            <w:hideMark/>
          </w:tcPr>
          <w:p w:rsidR="0013109D" w:rsidRPr="007177C5" w:rsidRDefault="0013109D" w:rsidP="00973177">
            <w:pPr>
              <w:autoSpaceDE w:val="0"/>
              <w:autoSpaceDN w:val="0"/>
              <w:adjustRightInd w:val="0"/>
              <w:spacing w:after="0" w:line="240" w:lineRule="auto"/>
              <w:jc w:val="center"/>
              <w:rPr>
                <w:rFonts w:ascii="Arial" w:hAnsi="Arial" w:cs="Arial"/>
                <w:b/>
              </w:rPr>
            </w:pPr>
            <w:r w:rsidRPr="007177C5">
              <w:rPr>
                <w:rFonts w:ascii="Arial" w:hAnsi="Arial" w:cs="Arial"/>
                <w:b/>
              </w:rPr>
              <w:t>Completion Date</w:t>
            </w:r>
          </w:p>
          <w:p w:rsidR="0013109D" w:rsidRPr="007177C5" w:rsidRDefault="0013109D" w:rsidP="00973177">
            <w:pPr>
              <w:autoSpaceDE w:val="0"/>
              <w:autoSpaceDN w:val="0"/>
              <w:adjustRightInd w:val="0"/>
              <w:spacing w:after="0" w:line="240" w:lineRule="auto"/>
              <w:jc w:val="center"/>
              <w:rPr>
                <w:rFonts w:ascii="Arial" w:hAnsi="Arial" w:cs="Arial"/>
                <w:b/>
              </w:rPr>
            </w:pPr>
          </w:p>
        </w:tc>
        <w:tc>
          <w:tcPr>
            <w:tcW w:w="1701" w:type="dxa"/>
            <w:tcBorders>
              <w:top w:val="single" w:sz="8" w:space="0" w:color="F79646"/>
              <w:left w:val="single" w:sz="8" w:space="0" w:color="F79646"/>
              <w:bottom w:val="single" w:sz="18" w:space="0" w:color="F79646"/>
              <w:right w:val="single" w:sz="8" w:space="0" w:color="F79646"/>
            </w:tcBorders>
          </w:tcPr>
          <w:p w:rsidR="0013109D" w:rsidRPr="007177C5" w:rsidRDefault="0013109D" w:rsidP="00973177">
            <w:pPr>
              <w:autoSpaceDE w:val="0"/>
              <w:autoSpaceDN w:val="0"/>
              <w:adjustRightInd w:val="0"/>
              <w:spacing w:after="0" w:line="240" w:lineRule="auto"/>
              <w:jc w:val="center"/>
              <w:rPr>
                <w:rFonts w:ascii="Arial" w:hAnsi="Arial" w:cs="Arial"/>
                <w:b/>
              </w:rPr>
            </w:pPr>
            <w:r w:rsidRPr="007177C5">
              <w:rPr>
                <w:rFonts w:ascii="Arial" w:hAnsi="Arial" w:cs="Arial"/>
                <w:b/>
              </w:rPr>
              <w:t>EDS</w:t>
            </w:r>
          </w:p>
          <w:p w:rsidR="0013109D" w:rsidRPr="007177C5" w:rsidRDefault="0013109D" w:rsidP="00973177">
            <w:pPr>
              <w:autoSpaceDE w:val="0"/>
              <w:autoSpaceDN w:val="0"/>
              <w:adjustRightInd w:val="0"/>
              <w:spacing w:after="0" w:line="240" w:lineRule="auto"/>
              <w:jc w:val="center"/>
              <w:rPr>
                <w:rFonts w:ascii="Arial" w:hAnsi="Arial" w:cs="Arial"/>
                <w:b/>
              </w:rPr>
            </w:pPr>
            <w:r w:rsidRPr="007177C5">
              <w:rPr>
                <w:rFonts w:ascii="Arial" w:hAnsi="Arial" w:cs="Arial"/>
                <w:b/>
              </w:rPr>
              <w:t>Comparators</w:t>
            </w:r>
          </w:p>
        </w:tc>
      </w:tr>
      <w:tr w:rsidR="0013109D" w:rsidRPr="007177C5" w:rsidTr="00973177">
        <w:trPr>
          <w:trHeight w:val="689"/>
        </w:trPr>
        <w:tc>
          <w:tcPr>
            <w:tcW w:w="2127" w:type="dxa"/>
            <w:tcBorders>
              <w:top w:val="single" w:sz="8" w:space="0" w:color="F79646"/>
              <w:left w:val="single" w:sz="8" w:space="0" w:color="F79646"/>
              <w:bottom w:val="single" w:sz="8" w:space="0" w:color="F79646"/>
              <w:right w:val="single" w:sz="8" w:space="0" w:color="F79646"/>
            </w:tcBorders>
          </w:tcPr>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t xml:space="preserve">Annual completion of NHS Workforce Race </w:t>
            </w:r>
          </w:p>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t>Equality Standard (WRES)</w:t>
            </w:r>
          </w:p>
        </w:tc>
        <w:tc>
          <w:tcPr>
            <w:tcW w:w="3119" w:type="dxa"/>
            <w:tcBorders>
              <w:top w:val="single" w:sz="8" w:space="0" w:color="F79646"/>
              <w:left w:val="single" w:sz="8" w:space="0" w:color="F79646"/>
              <w:bottom w:val="single" w:sz="8" w:space="0" w:color="F79646"/>
              <w:right w:val="single" w:sz="8" w:space="0" w:color="F79646"/>
            </w:tcBorders>
          </w:tcPr>
          <w:p w:rsidR="0013109D" w:rsidRPr="00B53B9E" w:rsidRDefault="0013109D" w:rsidP="00B53B9E">
            <w:pPr>
              <w:pStyle w:val="ListParagraph"/>
              <w:numPr>
                <w:ilvl w:val="0"/>
                <w:numId w:val="8"/>
              </w:numPr>
              <w:autoSpaceDE w:val="0"/>
              <w:autoSpaceDN w:val="0"/>
              <w:adjustRightInd w:val="0"/>
              <w:spacing w:after="0" w:line="240" w:lineRule="auto"/>
              <w:rPr>
                <w:rFonts w:ascii="Arial" w:hAnsi="Arial" w:cs="Arial"/>
              </w:rPr>
            </w:pPr>
            <w:r w:rsidRPr="003800EC">
              <w:rPr>
                <w:rFonts w:ascii="Arial" w:hAnsi="Arial" w:cs="Arial"/>
              </w:rPr>
              <w:t xml:space="preserve">Implement and embed the 9 national Workforce Race Equality Standard indicators as per NHS England guidance. </w:t>
            </w:r>
            <w:r w:rsidR="00E53BE0">
              <w:rPr>
                <w:rFonts w:ascii="Arial" w:hAnsi="Arial" w:cs="Arial"/>
              </w:rPr>
              <w:t>Continue commissioning the NHS Staff Survey including equality specific indicators.</w:t>
            </w:r>
          </w:p>
          <w:p w:rsidR="00A91077" w:rsidRPr="00A91077" w:rsidRDefault="00A91077" w:rsidP="00A91077">
            <w:pPr>
              <w:autoSpaceDE w:val="0"/>
              <w:autoSpaceDN w:val="0"/>
              <w:adjustRightInd w:val="0"/>
              <w:spacing w:after="0" w:line="240" w:lineRule="auto"/>
              <w:rPr>
                <w:rFonts w:ascii="Arial" w:hAnsi="Arial" w:cs="Arial"/>
              </w:rPr>
            </w:pPr>
          </w:p>
          <w:p w:rsidR="0013109D" w:rsidRPr="007177C5" w:rsidRDefault="0013109D" w:rsidP="00973177">
            <w:pPr>
              <w:autoSpaceDE w:val="0"/>
              <w:autoSpaceDN w:val="0"/>
              <w:adjustRightInd w:val="0"/>
              <w:spacing w:after="0" w:line="240" w:lineRule="auto"/>
              <w:rPr>
                <w:rFonts w:ascii="Arial" w:hAnsi="Arial" w:cs="Arial"/>
                <w:b/>
                <w:i/>
              </w:rPr>
            </w:pPr>
          </w:p>
          <w:p w:rsidR="0013109D" w:rsidRDefault="0013109D" w:rsidP="00E53BE0">
            <w:pPr>
              <w:pStyle w:val="ListParagraph"/>
              <w:numPr>
                <w:ilvl w:val="0"/>
                <w:numId w:val="8"/>
              </w:numPr>
              <w:autoSpaceDE w:val="0"/>
              <w:autoSpaceDN w:val="0"/>
              <w:adjustRightInd w:val="0"/>
              <w:spacing w:after="0" w:line="240" w:lineRule="auto"/>
              <w:rPr>
                <w:rFonts w:ascii="Arial" w:hAnsi="Arial" w:cs="Arial"/>
              </w:rPr>
            </w:pPr>
            <w:r w:rsidRPr="00D868DB">
              <w:rPr>
                <w:rFonts w:ascii="Arial" w:hAnsi="Arial" w:cs="Arial"/>
              </w:rPr>
              <w:t xml:space="preserve">CCG to be represented on the Regional Black, Asian and Minority Ethnic Strategic Advisory Group. </w:t>
            </w:r>
          </w:p>
          <w:p w:rsidR="0013109D" w:rsidRDefault="0013109D" w:rsidP="00973177">
            <w:pPr>
              <w:autoSpaceDE w:val="0"/>
              <w:autoSpaceDN w:val="0"/>
              <w:adjustRightInd w:val="0"/>
              <w:spacing w:after="0" w:line="240" w:lineRule="auto"/>
              <w:rPr>
                <w:rFonts w:ascii="Arial" w:hAnsi="Arial" w:cs="Arial"/>
              </w:rPr>
            </w:pPr>
          </w:p>
          <w:p w:rsidR="00E53BE0" w:rsidRDefault="00E53BE0"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CDC" w:rsidRDefault="000F6CDC" w:rsidP="00973177">
            <w:pPr>
              <w:autoSpaceDE w:val="0"/>
              <w:autoSpaceDN w:val="0"/>
              <w:adjustRightInd w:val="0"/>
              <w:spacing w:after="0" w:line="240" w:lineRule="auto"/>
              <w:rPr>
                <w:rFonts w:ascii="Arial" w:hAnsi="Arial" w:cs="Arial"/>
              </w:rPr>
            </w:pPr>
          </w:p>
          <w:p w:rsidR="000F6CDC" w:rsidRDefault="000F6CDC" w:rsidP="00973177">
            <w:pPr>
              <w:autoSpaceDE w:val="0"/>
              <w:autoSpaceDN w:val="0"/>
              <w:adjustRightInd w:val="0"/>
              <w:spacing w:after="0" w:line="240" w:lineRule="auto"/>
              <w:rPr>
                <w:rFonts w:ascii="Arial" w:hAnsi="Arial" w:cs="Arial"/>
              </w:rPr>
            </w:pPr>
          </w:p>
          <w:p w:rsidR="000F6CDC" w:rsidRDefault="000F6CDC" w:rsidP="00973177">
            <w:pPr>
              <w:autoSpaceDE w:val="0"/>
              <w:autoSpaceDN w:val="0"/>
              <w:adjustRightInd w:val="0"/>
              <w:spacing w:after="0" w:line="240" w:lineRule="auto"/>
              <w:rPr>
                <w:rFonts w:ascii="Arial" w:hAnsi="Arial" w:cs="Arial"/>
              </w:rPr>
            </w:pPr>
          </w:p>
          <w:p w:rsidR="000F6CDC" w:rsidRDefault="000F6CDC" w:rsidP="00973177">
            <w:pPr>
              <w:autoSpaceDE w:val="0"/>
              <w:autoSpaceDN w:val="0"/>
              <w:adjustRightInd w:val="0"/>
              <w:spacing w:after="0" w:line="240" w:lineRule="auto"/>
              <w:rPr>
                <w:rFonts w:ascii="Arial" w:hAnsi="Arial" w:cs="Arial"/>
              </w:rPr>
            </w:pPr>
          </w:p>
          <w:p w:rsidR="000F6CDC" w:rsidRDefault="000F6CDC"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D64" w:rsidRPr="007177C5" w:rsidRDefault="000F6D64" w:rsidP="00973177">
            <w:pPr>
              <w:autoSpaceDE w:val="0"/>
              <w:autoSpaceDN w:val="0"/>
              <w:adjustRightInd w:val="0"/>
              <w:spacing w:after="0" w:line="240" w:lineRule="auto"/>
              <w:rPr>
                <w:rFonts w:ascii="Arial" w:hAnsi="Arial" w:cs="Arial"/>
              </w:rPr>
            </w:pPr>
          </w:p>
          <w:p w:rsidR="0013109D" w:rsidRDefault="0013109D" w:rsidP="00973177">
            <w:pPr>
              <w:autoSpaceDE w:val="0"/>
              <w:autoSpaceDN w:val="0"/>
              <w:adjustRightInd w:val="0"/>
              <w:spacing w:after="0" w:line="240" w:lineRule="auto"/>
              <w:rPr>
                <w:rFonts w:ascii="Arial" w:hAnsi="Arial" w:cs="Arial"/>
                <w:b/>
                <w:i/>
              </w:rPr>
            </w:pPr>
          </w:p>
          <w:p w:rsidR="000F6CDC" w:rsidRPr="007177C5" w:rsidRDefault="000F6CDC" w:rsidP="00973177">
            <w:pPr>
              <w:autoSpaceDE w:val="0"/>
              <w:autoSpaceDN w:val="0"/>
              <w:adjustRightInd w:val="0"/>
              <w:spacing w:after="0" w:line="240" w:lineRule="auto"/>
              <w:rPr>
                <w:rFonts w:ascii="Arial" w:hAnsi="Arial" w:cs="Arial"/>
                <w:b/>
                <w:i/>
              </w:rPr>
            </w:pPr>
          </w:p>
          <w:p w:rsidR="0013109D" w:rsidRDefault="0013109D" w:rsidP="00E53BE0">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CCG to have Board Level Health Inequalities Lead (in line with the NHS People Plan). </w:t>
            </w:r>
          </w:p>
          <w:p w:rsidR="0013109D" w:rsidRDefault="0013109D" w:rsidP="00973177">
            <w:pPr>
              <w:pStyle w:val="ListParagraph"/>
              <w:autoSpaceDE w:val="0"/>
              <w:autoSpaceDN w:val="0"/>
              <w:adjustRightInd w:val="0"/>
              <w:spacing w:after="0" w:line="240" w:lineRule="auto"/>
              <w:ind w:left="459"/>
              <w:rPr>
                <w:rFonts w:ascii="Arial" w:hAnsi="Arial" w:cs="Arial"/>
              </w:rPr>
            </w:pPr>
          </w:p>
          <w:p w:rsidR="00A91077" w:rsidRDefault="00A91077" w:rsidP="00973177">
            <w:pPr>
              <w:pStyle w:val="ListParagraph"/>
              <w:autoSpaceDE w:val="0"/>
              <w:autoSpaceDN w:val="0"/>
              <w:adjustRightInd w:val="0"/>
              <w:spacing w:after="0" w:line="240" w:lineRule="auto"/>
              <w:ind w:left="459"/>
              <w:rPr>
                <w:rFonts w:ascii="Arial" w:hAnsi="Arial" w:cs="Arial"/>
              </w:rPr>
            </w:pPr>
          </w:p>
          <w:p w:rsidR="00AF4F1C" w:rsidRPr="00AF4F1C" w:rsidRDefault="00AF4F1C" w:rsidP="00AF4F1C">
            <w:pPr>
              <w:pStyle w:val="ListParagraph"/>
              <w:autoSpaceDE w:val="0"/>
              <w:autoSpaceDN w:val="0"/>
              <w:adjustRightInd w:val="0"/>
              <w:spacing w:after="0" w:line="240" w:lineRule="auto"/>
              <w:ind w:left="459"/>
              <w:rPr>
                <w:rFonts w:ascii="Arial" w:hAnsi="Arial" w:cs="Arial"/>
              </w:rPr>
            </w:pPr>
          </w:p>
          <w:p w:rsidR="0013109D" w:rsidRPr="007177C5" w:rsidRDefault="0013109D" w:rsidP="00973177">
            <w:pPr>
              <w:spacing w:after="0" w:line="240" w:lineRule="auto"/>
              <w:rPr>
                <w:rFonts w:ascii="Arial" w:hAnsi="Arial" w:cs="Arial"/>
                <w:b/>
                <w:i/>
              </w:rPr>
            </w:pPr>
          </w:p>
          <w:p w:rsidR="0013109D" w:rsidRDefault="0013109D" w:rsidP="00E53BE0">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CCG to review internal </w:t>
            </w:r>
            <w:r w:rsidR="00B53B9E">
              <w:rPr>
                <w:rFonts w:ascii="Arial" w:hAnsi="Arial" w:cs="Arial"/>
              </w:rPr>
              <w:t xml:space="preserve">Equality and Diversity </w:t>
            </w:r>
            <w:r>
              <w:rPr>
                <w:rFonts w:ascii="Arial" w:hAnsi="Arial" w:cs="Arial"/>
              </w:rPr>
              <w:t>training offer with a view to incorporating Unconscious Bias training and/ or Reverse Mentoring Programme</w:t>
            </w:r>
            <w:r w:rsidR="00B53B9E">
              <w:rPr>
                <w:rFonts w:ascii="Arial" w:hAnsi="Arial" w:cs="Arial"/>
              </w:rPr>
              <w:t xml:space="preserve"> in addition to HR</w:t>
            </w:r>
            <w:r w:rsidR="004222D4">
              <w:rPr>
                <w:rFonts w:ascii="Arial" w:hAnsi="Arial" w:cs="Arial"/>
              </w:rPr>
              <w:t>’s</w:t>
            </w:r>
            <w:r w:rsidR="00B53B9E">
              <w:rPr>
                <w:rFonts w:ascii="Arial" w:hAnsi="Arial" w:cs="Arial"/>
              </w:rPr>
              <w:t xml:space="preserve"> ongoing review of content </w:t>
            </w:r>
            <w:r w:rsidR="004222D4">
              <w:rPr>
                <w:rFonts w:ascii="Arial" w:hAnsi="Arial" w:cs="Arial"/>
              </w:rPr>
              <w:t>of mandatory Equality and Diversity Training.</w:t>
            </w:r>
          </w:p>
          <w:p w:rsidR="0013109D" w:rsidRDefault="0013109D" w:rsidP="00973177">
            <w:pPr>
              <w:spacing w:after="0" w:line="240" w:lineRule="auto"/>
              <w:rPr>
                <w:rFonts w:ascii="Arial" w:hAnsi="Arial" w:cs="Arial"/>
              </w:rPr>
            </w:pPr>
          </w:p>
          <w:p w:rsidR="00AF4F1C" w:rsidRDefault="00AF4F1C" w:rsidP="00973177">
            <w:pPr>
              <w:spacing w:after="0" w:line="240" w:lineRule="auto"/>
              <w:rPr>
                <w:rFonts w:ascii="Arial" w:hAnsi="Arial" w:cs="Arial"/>
              </w:rPr>
            </w:pPr>
          </w:p>
          <w:p w:rsidR="00AF4F1C" w:rsidRPr="007177C5" w:rsidRDefault="00AF4F1C" w:rsidP="00973177">
            <w:pPr>
              <w:spacing w:after="0" w:line="240" w:lineRule="auto"/>
              <w:rPr>
                <w:rFonts w:ascii="Arial" w:hAnsi="Arial" w:cs="Arial"/>
              </w:rPr>
            </w:pPr>
          </w:p>
          <w:p w:rsidR="0013109D" w:rsidRPr="007177C5" w:rsidRDefault="0013109D" w:rsidP="00973177">
            <w:pPr>
              <w:spacing w:after="0" w:line="240" w:lineRule="auto"/>
              <w:rPr>
                <w:rFonts w:ascii="Arial" w:hAnsi="Arial" w:cs="Arial"/>
                <w:b/>
                <w:i/>
              </w:rPr>
            </w:pPr>
          </w:p>
          <w:p w:rsidR="0013109D" w:rsidRDefault="0013109D" w:rsidP="00E53BE0">
            <w:pPr>
              <w:pStyle w:val="ListParagraph"/>
              <w:numPr>
                <w:ilvl w:val="0"/>
                <w:numId w:val="8"/>
              </w:numPr>
              <w:autoSpaceDE w:val="0"/>
              <w:autoSpaceDN w:val="0"/>
              <w:adjustRightInd w:val="0"/>
              <w:spacing w:after="0" w:line="240" w:lineRule="auto"/>
              <w:rPr>
                <w:rFonts w:ascii="Arial" w:hAnsi="Arial" w:cs="Arial"/>
              </w:rPr>
            </w:pPr>
            <w:r w:rsidRPr="00D868DB">
              <w:rPr>
                <w:rFonts w:ascii="Arial" w:hAnsi="Arial" w:cs="Arial"/>
              </w:rPr>
              <w:t>CCG to develop internal processes to record non-mandatory train</w:t>
            </w:r>
            <w:r>
              <w:rPr>
                <w:rFonts w:ascii="Arial" w:hAnsi="Arial" w:cs="Arial"/>
              </w:rPr>
              <w:t>ing.</w:t>
            </w:r>
          </w:p>
          <w:p w:rsidR="0013109D" w:rsidRDefault="0013109D"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D64" w:rsidRPr="007177C5" w:rsidRDefault="000F6D64" w:rsidP="00973177">
            <w:pPr>
              <w:autoSpaceDE w:val="0"/>
              <w:autoSpaceDN w:val="0"/>
              <w:adjustRightInd w:val="0"/>
              <w:spacing w:after="0" w:line="240" w:lineRule="auto"/>
              <w:rPr>
                <w:rFonts w:ascii="Arial" w:hAnsi="Arial" w:cs="Arial"/>
              </w:rPr>
            </w:pPr>
          </w:p>
          <w:p w:rsidR="0013109D" w:rsidRPr="007177C5" w:rsidRDefault="0013109D" w:rsidP="00973177">
            <w:pPr>
              <w:autoSpaceDE w:val="0"/>
              <w:autoSpaceDN w:val="0"/>
              <w:adjustRightInd w:val="0"/>
              <w:spacing w:after="0" w:line="240" w:lineRule="auto"/>
              <w:rPr>
                <w:rFonts w:ascii="Arial" w:hAnsi="Arial" w:cs="Arial"/>
              </w:rPr>
            </w:pPr>
          </w:p>
          <w:p w:rsidR="0013109D" w:rsidRPr="004222D4" w:rsidRDefault="004222D4" w:rsidP="004222D4">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CCG to liaise with HR colleagues to b</w:t>
            </w:r>
            <w:r w:rsidR="0013109D" w:rsidRPr="00390574">
              <w:rPr>
                <w:rFonts w:ascii="Arial" w:hAnsi="Arial" w:cs="Arial"/>
              </w:rPr>
              <w:t>enchmark the CCG’s Disciplinary Policy against Imperial College Trust’s policy (as recommended to all NHS Trusts by Amanda Pritchard, Chief Operating Officer for NHS England and Improvement).</w:t>
            </w:r>
          </w:p>
        </w:tc>
        <w:tc>
          <w:tcPr>
            <w:tcW w:w="2551" w:type="dxa"/>
            <w:tcBorders>
              <w:top w:val="single" w:sz="8" w:space="0" w:color="F79646"/>
              <w:left w:val="single" w:sz="8" w:space="0" w:color="F79646"/>
              <w:bottom w:val="single" w:sz="8" w:space="0" w:color="F79646"/>
              <w:right w:val="single" w:sz="8" w:space="0" w:color="F79646"/>
            </w:tcBorders>
          </w:tcPr>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lastRenderedPageBreak/>
              <w:t>Eliminate Discrimination</w:t>
            </w:r>
          </w:p>
          <w:p w:rsidR="0013109D" w:rsidRPr="007177C5" w:rsidRDefault="0013109D" w:rsidP="00973177">
            <w:pPr>
              <w:autoSpaceDE w:val="0"/>
              <w:autoSpaceDN w:val="0"/>
              <w:adjustRightInd w:val="0"/>
              <w:spacing w:after="0" w:line="240" w:lineRule="auto"/>
              <w:rPr>
                <w:rFonts w:ascii="Arial" w:hAnsi="Arial" w:cs="Arial"/>
              </w:rPr>
            </w:pPr>
          </w:p>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t xml:space="preserve">Advance equality of opportunity </w:t>
            </w:r>
          </w:p>
          <w:p w:rsidR="0013109D" w:rsidRPr="007177C5" w:rsidRDefault="0013109D" w:rsidP="00973177">
            <w:pPr>
              <w:autoSpaceDE w:val="0"/>
              <w:autoSpaceDN w:val="0"/>
              <w:adjustRightInd w:val="0"/>
              <w:spacing w:after="0" w:line="240" w:lineRule="auto"/>
              <w:rPr>
                <w:rFonts w:ascii="Arial" w:hAnsi="Arial" w:cs="Arial"/>
              </w:rPr>
            </w:pPr>
          </w:p>
        </w:tc>
        <w:tc>
          <w:tcPr>
            <w:tcW w:w="2410" w:type="dxa"/>
            <w:tcBorders>
              <w:top w:val="single" w:sz="8" w:space="0" w:color="F79646"/>
              <w:left w:val="single" w:sz="8" w:space="0" w:color="F79646"/>
              <w:bottom w:val="single" w:sz="8" w:space="0" w:color="F79646"/>
              <w:right w:val="single" w:sz="8" w:space="0" w:color="F79646"/>
            </w:tcBorders>
          </w:tcPr>
          <w:p w:rsidR="0013109D" w:rsidRPr="007177C5" w:rsidRDefault="0013109D" w:rsidP="00973177">
            <w:pPr>
              <w:autoSpaceDE w:val="0"/>
              <w:autoSpaceDN w:val="0"/>
              <w:adjustRightInd w:val="0"/>
              <w:spacing w:after="0" w:line="240" w:lineRule="auto"/>
              <w:rPr>
                <w:rFonts w:ascii="Arial" w:hAnsi="Arial" w:cs="Arial"/>
                <w:color w:val="0D0D0D"/>
                <w:lang w:eastAsia="en-GB"/>
              </w:rPr>
            </w:pPr>
            <w:r>
              <w:rPr>
                <w:rFonts w:ascii="Arial" w:hAnsi="Arial" w:cs="Arial"/>
                <w:color w:val="0D0D0D"/>
                <w:lang w:eastAsia="en-GB"/>
              </w:rPr>
              <w:t>Interim Programme Lead- Corporate Services</w:t>
            </w:r>
            <w:r w:rsidRPr="007177C5">
              <w:rPr>
                <w:rFonts w:ascii="Arial" w:hAnsi="Arial" w:cs="Arial"/>
                <w:color w:val="0D0D0D"/>
                <w:lang w:eastAsia="en-GB"/>
              </w:rPr>
              <w:t xml:space="preserve">, </w:t>
            </w:r>
            <w:r w:rsidRPr="007177C5">
              <w:rPr>
                <w:rFonts w:ascii="Arial" w:hAnsi="Arial" w:cs="Arial"/>
              </w:rPr>
              <w:t>Human Resources Business Partner and Merseyside CCGs Equality and Inclusion Service Lead</w:t>
            </w:r>
          </w:p>
          <w:p w:rsidR="0013109D" w:rsidRPr="007177C5" w:rsidRDefault="0013109D" w:rsidP="00973177">
            <w:pPr>
              <w:autoSpaceDE w:val="0"/>
              <w:autoSpaceDN w:val="0"/>
              <w:adjustRightInd w:val="0"/>
              <w:spacing w:after="0" w:line="240" w:lineRule="auto"/>
              <w:jc w:val="center"/>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rsidR="0013109D" w:rsidRPr="007177C5" w:rsidRDefault="00A91077" w:rsidP="00973177">
            <w:pPr>
              <w:autoSpaceDE w:val="0"/>
              <w:autoSpaceDN w:val="0"/>
              <w:adjustRightInd w:val="0"/>
              <w:spacing w:after="0" w:line="240" w:lineRule="auto"/>
              <w:jc w:val="center"/>
              <w:rPr>
                <w:rFonts w:ascii="Arial" w:hAnsi="Arial" w:cs="Arial"/>
                <w:b/>
              </w:rPr>
            </w:pPr>
            <w:r>
              <w:rPr>
                <w:rFonts w:ascii="Arial" w:hAnsi="Arial" w:cs="Arial"/>
                <w:b/>
              </w:rPr>
              <w:t>October 2021</w:t>
            </w:r>
          </w:p>
          <w:p w:rsidR="0013109D" w:rsidRPr="000F6D64" w:rsidRDefault="0013109D" w:rsidP="00973177">
            <w:pPr>
              <w:autoSpaceDE w:val="0"/>
              <w:autoSpaceDN w:val="0"/>
              <w:adjustRightInd w:val="0"/>
              <w:spacing w:after="0" w:line="240" w:lineRule="auto"/>
              <w:jc w:val="center"/>
              <w:rPr>
                <w:rFonts w:ascii="Arial" w:hAnsi="Arial" w:cs="Arial"/>
                <w:highlight w:val="yellow"/>
              </w:rPr>
            </w:pPr>
            <w:r w:rsidRPr="007177C5">
              <w:rPr>
                <w:rFonts w:ascii="Arial" w:hAnsi="Arial" w:cs="Arial"/>
                <w:highlight w:val="yellow"/>
              </w:rPr>
              <w:t>Upd</w:t>
            </w:r>
            <w:r w:rsidRPr="000F6D64">
              <w:rPr>
                <w:rFonts w:ascii="Arial" w:hAnsi="Arial" w:cs="Arial"/>
                <w:highlight w:val="yellow"/>
              </w:rPr>
              <w:t xml:space="preserve">ate </w:t>
            </w:r>
            <w:r w:rsidR="00A91077">
              <w:rPr>
                <w:rFonts w:ascii="Arial" w:hAnsi="Arial" w:cs="Arial"/>
                <w:highlight w:val="yellow"/>
              </w:rPr>
              <w:t>September</w:t>
            </w:r>
            <w:r w:rsidR="000F6D64" w:rsidRPr="000F6D64">
              <w:rPr>
                <w:rFonts w:ascii="Arial" w:hAnsi="Arial" w:cs="Arial"/>
                <w:highlight w:val="yellow"/>
              </w:rPr>
              <w:t xml:space="preserve"> 2021</w:t>
            </w:r>
          </w:p>
          <w:p w:rsidR="0013109D" w:rsidRDefault="0013109D" w:rsidP="0013109D">
            <w:pPr>
              <w:autoSpaceDE w:val="0"/>
              <w:autoSpaceDN w:val="0"/>
              <w:adjustRightInd w:val="0"/>
              <w:spacing w:after="0" w:line="240" w:lineRule="auto"/>
              <w:rPr>
                <w:rFonts w:ascii="Arial" w:hAnsi="Arial" w:cs="Arial"/>
              </w:rPr>
            </w:pPr>
            <w:r w:rsidRPr="007177C5">
              <w:rPr>
                <w:rFonts w:ascii="Arial" w:hAnsi="Arial" w:cs="Arial"/>
              </w:rPr>
              <w:t xml:space="preserve">Workforce Race Equality </w:t>
            </w:r>
            <w:r w:rsidR="00A91077">
              <w:rPr>
                <w:rFonts w:ascii="Arial" w:hAnsi="Arial" w:cs="Arial"/>
              </w:rPr>
              <w:t xml:space="preserve">data submitted to </w:t>
            </w:r>
            <w:r w:rsidR="00A932DC">
              <w:rPr>
                <w:rFonts w:ascii="Arial" w:hAnsi="Arial" w:cs="Arial"/>
              </w:rPr>
              <w:t xml:space="preserve">the </w:t>
            </w:r>
            <w:r w:rsidR="00A91077">
              <w:rPr>
                <w:rFonts w:ascii="Arial" w:hAnsi="Arial" w:cs="Arial"/>
              </w:rPr>
              <w:t>national team before 31</w:t>
            </w:r>
            <w:r w:rsidR="00A91077" w:rsidRPr="00A91077">
              <w:rPr>
                <w:rFonts w:ascii="Arial" w:hAnsi="Arial" w:cs="Arial"/>
                <w:vertAlign w:val="superscript"/>
              </w:rPr>
              <w:t>st</w:t>
            </w:r>
            <w:r w:rsidR="00A91077">
              <w:rPr>
                <w:rFonts w:ascii="Arial" w:hAnsi="Arial" w:cs="Arial"/>
              </w:rPr>
              <w:t xml:space="preserve"> August 2021 deadline. Summary report enclosed. The summary report is due to be published on the external website by the end of October 2021. </w:t>
            </w:r>
          </w:p>
          <w:p w:rsidR="0013109D" w:rsidRPr="007177C5" w:rsidRDefault="0013109D" w:rsidP="000F6D64">
            <w:pPr>
              <w:autoSpaceDE w:val="0"/>
              <w:autoSpaceDN w:val="0"/>
              <w:adjustRightInd w:val="0"/>
              <w:spacing w:after="0" w:line="240" w:lineRule="auto"/>
              <w:rPr>
                <w:rFonts w:ascii="Arial" w:hAnsi="Arial" w:cs="Arial"/>
              </w:rPr>
            </w:pPr>
          </w:p>
          <w:p w:rsidR="0013109D" w:rsidRPr="007177C5" w:rsidRDefault="00B53B9E" w:rsidP="00973177">
            <w:pPr>
              <w:autoSpaceDE w:val="0"/>
              <w:autoSpaceDN w:val="0"/>
              <w:adjustRightInd w:val="0"/>
              <w:spacing w:after="0" w:line="240" w:lineRule="auto"/>
              <w:jc w:val="center"/>
              <w:rPr>
                <w:rFonts w:ascii="Arial" w:hAnsi="Arial" w:cs="Arial"/>
                <w:b/>
              </w:rPr>
            </w:pPr>
            <w:r>
              <w:rPr>
                <w:rFonts w:ascii="Arial" w:hAnsi="Arial" w:cs="Arial"/>
                <w:b/>
              </w:rPr>
              <w:t>October</w:t>
            </w:r>
            <w:r w:rsidR="0013109D" w:rsidRPr="007177C5">
              <w:rPr>
                <w:rFonts w:ascii="Arial" w:hAnsi="Arial" w:cs="Arial"/>
                <w:b/>
              </w:rPr>
              <w:t xml:space="preserve"> 2020</w:t>
            </w:r>
          </w:p>
          <w:p w:rsidR="00A91077" w:rsidRPr="00A932DC" w:rsidRDefault="000F6D64" w:rsidP="00A91077">
            <w:pPr>
              <w:autoSpaceDE w:val="0"/>
              <w:autoSpaceDN w:val="0"/>
              <w:adjustRightInd w:val="0"/>
              <w:spacing w:after="0" w:line="240" w:lineRule="auto"/>
              <w:jc w:val="center"/>
              <w:rPr>
                <w:rFonts w:ascii="Arial" w:hAnsi="Arial" w:cs="Arial"/>
              </w:rPr>
            </w:pPr>
            <w:r w:rsidRPr="00A932DC">
              <w:rPr>
                <w:rFonts w:ascii="Arial" w:hAnsi="Arial" w:cs="Arial"/>
              </w:rPr>
              <w:t>Update February 2021</w:t>
            </w:r>
          </w:p>
          <w:p w:rsidR="00A91077" w:rsidRDefault="00A91077" w:rsidP="00A91077">
            <w:pPr>
              <w:autoSpaceDE w:val="0"/>
              <w:autoSpaceDN w:val="0"/>
              <w:adjustRightInd w:val="0"/>
              <w:spacing w:after="0" w:line="240" w:lineRule="auto"/>
              <w:jc w:val="center"/>
              <w:rPr>
                <w:rFonts w:ascii="Arial" w:hAnsi="Arial" w:cs="Arial"/>
              </w:rPr>
            </w:pPr>
            <w:r w:rsidRPr="00A932DC">
              <w:rPr>
                <w:rFonts w:ascii="Arial" w:hAnsi="Arial" w:cs="Arial"/>
              </w:rPr>
              <w:t>Complete</w:t>
            </w:r>
            <w:r>
              <w:rPr>
                <w:rFonts w:ascii="Arial" w:hAnsi="Arial" w:cs="Arial"/>
              </w:rPr>
              <w:t xml:space="preserve"> </w:t>
            </w:r>
          </w:p>
          <w:p w:rsidR="00A91077" w:rsidRDefault="000F6D64" w:rsidP="000F6D64">
            <w:pPr>
              <w:autoSpaceDE w:val="0"/>
              <w:autoSpaceDN w:val="0"/>
              <w:adjustRightInd w:val="0"/>
              <w:spacing w:after="0" w:line="240" w:lineRule="auto"/>
              <w:rPr>
                <w:rFonts w:ascii="Arial" w:hAnsi="Arial" w:cs="Arial"/>
              </w:rPr>
            </w:pPr>
            <w:r>
              <w:rPr>
                <w:rFonts w:ascii="Arial" w:hAnsi="Arial" w:cs="Arial"/>
              </w:rPr>
              <w:t xml:space="preserve">A Liverpool GP colleague is Liverpool CCG’s representative on the Regional Advisory Group. The GP feeds into the North Mersey CCGs informal BAME Peer Support Group of which South Sefton CCG and Southport and Formby CCGs are invited to attend. </w:t>
            </w:r>
          </w:p>
          <w:p w:rsidR="00A91077" w:rsidRDefault="00A91077" w:rsidP="000F6D64">
            <w:pPr>
              <w:autoSpaceDE w:val="0"/>
              <w:autoSpaceDN w:val="0"/>
              <w:adjustRightInd w:val="0"/>
              <w:spacing w:after="0" w:line="240" w:lineRule="auto"/>
              <w:rPr>
                <w:rFonts w:ascii="Arial" w:hAnsi="Arial" w:cs="Arial"/>
              </w:rPr>
            </w:pPr>
          </w:p>
          <w:p w:rsidR="000F6D64" w:rsidRPr="007177C5" w:rsidRDefault="000F6D64" w:rsidP="000F6D64">
            <w:pPr>
              <w:autoSpaceDE w:val="0"/>
              <w:autoSpaceDN w:val="0"/>
              <w:adjustRightInd w:val="0"/>
              <w:spacing w:after="0" w:line="240" w:lineRule="auto"/>
              <w:jc w:val="center"/>
              <w:rPr>
                <w:rFonts w:ascii="Arial" w:hAnsi="Arial" w:cs="Arial"/>
              </w:rPr>
            </w:pPr>
          </w:p>
          <w:p w:rsidR="00A91077" w:rsidRPr="000F6CDC" w:rsidRDefault="000F6CDC" w:rsidP="00A91077">
            <w:pPr>
              <w:autoSpaceDE w:val="0"/>
              <w:autoSpaceDN w:val="0"/>
              <w:adjustRightInd w:val="0"/>
              <w:spacing w:after="0" w:line="240" w:lineRule="auto"/>
              <w:rPr>
                <w:rFonts w:ascii="Arial" w:hAnsi="Arial" w:cs="Arial"/>
              </w:rPr>
            </w:pPr>
            <w:r w:rsidRPr="000F6CDC">
              <w:rPr>
                <w:rFonts w:ascii="Arial" w:hAnsi="Arial" w:cs="Arial"/>
              </w:rPr>
              <w:t xml:space="preserve">The CCG’s Chief Officer has </w:t>
            </w:r>
            <w:r w:rsidR="00A932DC">
              <w:rPr>
                <w:rFonts w:ascii="Arial" w:hAnsi="Arial" w:cs="Arial"/>
              </w:rPr>
              <w:lastRenderedPageBreak/>
              <w:t xml:space="preserve">also </w:t>
            </w:r>
            <w:r w:rsidRPr="000F6CDC">
              <w:rPr>
                <w:rFonts w:ascii="Arial" w:hAnsi="Arial" w:cs="Arial"/>
              </w:rPr>
              <w:t>been invited to attend an online engagement event with the BAME assembly in September 2021.</w:t>
            </w:r>
          </w:p>
          <w:p w:rsidR="000F6CDC" w:rsidRDefault="000F6CDC" w:rsidP="00A91077">
            <w:pPr>
              <w:autoSpaceDE w:val="0"/>
              <w:autoSpaceDN w:val="0"/>
              <w:adjustRightInd w:val="0"/>
              <w:spacing w:after="0" w:line="240" w:lineRule="auto"/>
              <w:rPr>
                <w:rFonts w:ascii="Arial" w:hAnsi="Arial" w:cs="Arial"/>
                <w:b/>
              </w:rPr>
            </w:pPr>
          </w:p>
          <w:p w:rsidR="0013109D" w:rsidRPr="007177C5" w:rsidRDefault="0013109D" w:rsidP="00973177">
            <w:pPr>
              <w:autoSpaceDE w:val="0"/>
              <w:autoSpaceDN w:val="0"/>
              <w:adjustRightInd w:val="0"/>
              <w:spacing w:after="0" w:line="240" w:lineRule="auto"/>
              <w:jc w:val="center"/>
              <w:rPr>
                <w:rFonts w:ascii="Arial" w:hAnsi="Arial" w:cs="Arial"/>
                <w:b/>
              </w:rPr>
            </w:pPr>
            <w:r>
              <w:rPr>
                <w:rFonts w:ascii="Arial" w:hAnsi="Arial" w:cs="Arial"/>
                <w:b/>
              </w:rPr>
              <w:t>October</w:t>
            </w:r>
            <w:r w:rsidRPr="007177C5">
              <w:rPr>
                <w:rFonts w:ascii="Arial" w:hAnsi="Arial" w:cs="Arial"/>
                <w:b/>
              </w:rPr>
              <w:t xml:space="preserve"> 2020</w:t>
            </w:r>
          </w:p>
          <w:p w:rsidR="00A91077" w:rsidRDefault="000F6D64" w:rsidP="00A91077">
            <w:pPr>
              <w:autoSpaceDE w:val="0"/>
              <w:autoSpaceDN w:val="0"/>
              <w:adjustRightInd w:val="0"/>
              <w:spacing w:after="0" w:line="240" w:lineRule="auto"/>
              <w:jc w:val="center"/>
              <w:rPr>
                <w:rFonts w:ascii="Arial" w:hAnsi="Arial" w:cs="Arial"/>
              </w:rPr>
            </w:pPr>
            <w:r w:rsidRPr="000F6D64">
              <w:rPr>
                <w:rFonts w:ascii="Arial" w:hAnsi="Arial" w:cs="Arial"/>
                <w:highlight w:val="yellow"/>
              </w:rPr>
              <w:t xml:space="preserve">Update </w:t>
            </w:r>
            <w:r w:rsidR="00A91077">
              <w:rPr>
                <w:rFonts w:ascii="Arial" w:hAnsi="Arial" w:cs="Arial"/>
                <w:highlight w:val="yellow"/>
              </w:rPr>
              <w:t xml:space="preserve">September </w:t>
            </w:r>
            <w:r w:rsidRPr="000F6D64">
              <w:rPr>
                <w:rFonts w:ascii="Arial" w:hAnsi="Arial" w:cs="Arial"/>
                <w:highlight w:val="yellow"/>
              </w:rPr>
              <w:t>2021</w:t>
            </w:r>
            <w:r w:rsidR="00A91077">
              <w:rPr>
                <w:rFonts w:ascii="Arial" w:hAnsi="Arial" w:cs="Arial"/>
              </w:rPr>
              <w:t xml:space="preserve"> </w:t>
            </w:r>
            <w:r w:rsidR="00A91077">
              <w:rPr>
                <w:rFonts w:ascii="Arial" w:hAnsi="Arial" w:cs="Arial"/>
                <w:highlight w:val="yellow"/>
              </w:rPr>
              <w:t>C</w:t>
            </w:r>
            <w:r w:rsidR="00A91077" w:rsidRPr="00A91077">
              <w:rPr>
                <w:rFonts w:ascii="Arial" w:hAnsi="Arial" w:cs="Arial"/>
                <w:highlight w:val="yellow"/>
              </w:rPr>
              <w:t>omplete</w:t>
            </w:r>
            <w:r w:rsidR="00A91077">
              <w:rPr>
                <w:rFonts w:ascii="Arial" w:hAnsi="Arial" w:cs="Arial"/>
              </w:rPr>
              <w:t>.</w:t>
            </w:r>
          </w:p>
          <w:p w:rsidR="0013109D" w:rsidRDefault="00A91077" w:rsidP="00973177">
            <w:pPr>
              <w:autoSpaceDE w:val="0"/>
              <w:autoSpaceDN w:val="0"/>
              <w:adjustRightInd w:val="0"/>
              <w:spacing w:after="0" w:line="240" w:lineRule="auto"/>
              <w:rPr>
                <w:rFonts w:ascii="Arial" w:hAnsi="Arial" w:cs="Arial"/>
              </w:rPr>
            </w:pPr>
            <w:r>
              <w:rPr>
                <w:rFonts w:ascii="Arial" w:hAnsi="Arial" w:cs="Arial"/>
              </w:rPr>
              <w:t xml:space="preserve">The CCG’s Chief Nurse confirmed as health inequalities lead. </w:t>
            </w:r>
          </w:p>
          <w:p w:rsidR="0013109D" w:rsidRDefault="0013109D" w:rsidP="00973177">
            <w:pPr>
              <w:autoSpaceDE w:val="0"/>
              <w:autoSpaceDN w:val="0"/>
              <w:adjustRightInd w:val="0"/>
              <w:spacing w:after="0" w:line="240" w:lineRule="auto"/>
              <w:rPr>
                <w:rFonts w:ascii="Arial" w:hAnsi="Arial" w:cs="Arial"/>
              </w:rPr>
            </w:pPr>
          </w:p>
          <w:p w:rsidR="000F6D64" w:rsidRDefault="000F6D64" w:rsidP="00A91077">
            <w:pPr>
              <w:autoSpaceDE w:val="0"/>
              <w:autoSpaceDN w:val="0"/>
              <w:adjustRightInd w:val="0"/>
              <w:spacing w:after="0" w:line="240" w:lineRule="auto"/>
              <w:rPr>
                <w:rFonts w:ascii="Arial" w:hAnsi="Arial" w:cs="Arial"/>
              </w:rPr>
            </w:pPr>
          </w:p>
          <w:p w:rsidR="0013109D" w:rsidRPr="007177C5" w:rsidRDefault="00A91077" w:rsidP="00973177">
            <w:pPr>
              <w:autoSpaceDE w:val="0"/>
              <w:autoSpaceDN w:val="0"/>
              <w:adjustRightInd w:val="0"/>
              <w:spacing w:after="0" w:line="240" w:lineRule="auto"/>
              <w:jc w:val="center"/>
              <w:rPr>
                <w:rFonts w:ascii="Arial" w:hAnsi="Arial" w:cs="Arial"/>
                <w:b/>
              </w:rPr>
            </w:pPr>
            <w:r>
              <w:rPr>
                <w:rFonts w:ascii="Arial" w:hAnsi="Arial" w:cs="Arial"/>
                <w:b/>
              </w:rPr>
              <w:t>January 2022</w:t>
            </w:r>
          </w:p>
          <w:p w:rsidR="0013109D" w:rsidRDefault="0013109D" w:rsidP="00973177">
            <w:pPr>
              <w:autoSpaceDE w:val="0"/>
              <w:autoSpaceDN w:val="0"/>
              <w:adjustRightInd w:val="0"/>
              <w:spacing w:after="0" w:line="240" w:lineRule="auto"/>
              <w:rPr>
                <w:rFonts w:ascii="Arial" w:hAnsi="Arial" w:cs="Arial"/>
              </w:rPr>
            </w:pPr>
            <w:r w:rsidRPr="007177C5">
              <w:rPr>
                <w:rFonts w:ascii="Arial" w:hAnsi="Arial" w:cs="Arial"/>
              </w:rPr>
              <w:t xml:space="preserve"> </w:t>
            </w:r>
            <w:r w:rsidR="00A91077" w:rsidRPr="00AF4F1C">
              <w:rPr>
                <w:rFonts w:ascii="Arial" w:hAnsi="Arial" w:cs="Arial"/>
                <w:highlight w:val="yellow"/>
              </w:rPr>
              <w:t>Update September 2021</w:t>
            </w:r>
            <w:r w:rsidR="00A91077">
              <w:rPr>
                <w:rFonts w:ascii="Arial" w:hAnsi="Arial" w:cs="Arial"/>
              </w:rPr>
              <w:t xml:space="preserve"> </w:t>
            </w:r>
          </w:p>
          <w:p w:rsidR="004222D4" w:rsidRPr="007177C5" w:rsidRDefault="00AF4F1C" w:rsidP="00973177">
            <w:pPr>
              <w:autoSpaceDE w:val="0"/>
              <w:autoSpaceDN w:val="0"/>
              <w:adjustRightInd w:val="0"/>
              <w:spacing w:after="0" w:line="240" w:lineRule="auto"/>
              <w:rPr>
                <w:rFonts w:ascii="Arial" w:hAnsi="Arial" w:cs="Arial"/>
              </w:rPr>
            </w:pPr>
            <w:r>
              <w:rPr>
                <w:rFonts w:ascii="Arial" w:hAnsi="Arial" w:cs="Arial"/>
              </w:rPr>
              <w:t xml:space="preserve">Due by date amended as cultural competency training for all CCG staff was planned for July 2021. Due to ongoing working from home arrangements as a result of the COVID-19 pandemic this has paused due to face to face being the preferred delivery method for this type of training, </w:t>
            </w:r>
          </w:p>
          <w:p w:rsidR="0013109D" w:rsidRDefault="0013109D" w:rsidP="00973177">
            <w:pPr>
              <w:autoSpaceDE w:val="0"/>
              <w:autoSpaceDN w:val="0"/>
              <w:adjustRightInd w:val="0"/>
              <w:spacing w:after="0" w:line="240" w:lineRule="auto"/>
              <w:rPr>
                <w:rFonts w:ascii="Arial" w:hAnsi="Arial" w:cs="Arial"/>
              </w:rPr>
            </w:pPr>
          </w:p>
          <w:p w:rsidR="000F6CDC" w:rsidRPr="007177C5" w:rsidRDefault="000F6CDC" w:rsidP="00973177">
            <w:pPr>
              <w:autoSpaceDE w:val="0"/>
              <w:autoSpaceDN w:val="0"/>
              <w:adjustRightInd w:val="0"/>
              <w:spacing w:after="0" w:line="240" w:lineRule="auto"/>
              <w:rPr>
                <w:rFonts w:ascii="Arial" w:hAnsi="Arial" w:cs="Arial"/>
              </w:rPr>
            </w:pPr>
          </w:p>
          <w:p w:rsidR="0013109D" w:rsidRPr="007177C5" w:rsidRDefault="0013109D" w:rsidP="00973177">
            <w:pPr>
              <w:autoSpaceDE w:val="0"/>
              <w:autoSpaceDN w:val="0"/>
              <w:adjustRightInd w:val="0"/>
              <w:spacing w:after="0" w:line="240" w:lineRule="auto"/>
              <w:jc w:val="center"/>
              <w:rPr>
                <w:rFonts w:ascii="Arial" w:hAnsi="Arial" w:cs="Arial"/>
                <w:b/>
              </w:rPr>
            </w:pPr>
            <w:r w:rsidRPr="007177C5">
              <w:rPr>
                <w:rFonts w:ascii="Arial" w:hAnsi="Arial" w:cs="Arial"/>
                <w:b/>
              </w:rPr>
              <w:t>November 2020</w:t>
            </w:r>
          </w:p>
          <w:p w:rsidR="0013109D" w:rsidRPr="000F6D64" w:rsidRDefault="000F6D64" w:rsidP="000F6D64">
            <w:pPr>
              <w:autoSpaceDE w:val="0"/>
              <w:autoSpaceDN w:val="0"/>
              <w:adjustRightInd w:val="0"/>
              <w:spacing w:after="0" w:line="240" w:lineRule="auto"/>
              <w:jc w:val="center"/>
              <w:rPr>
                <w:rFonts w:ascii="Arial" w:hAnsi="Arial" w:cs="Arial"/>
              </w:rPr>
            </w:pPr>
            <w:r w:rsidRPr="000F6D64">
              <w:rPr>
                <w:rFonts w:ascii="Arial" w:hAnsi="Arial" w:cs="Arial"/>
                <w:highlight w:val="yellow"/>
              </w:rPr>
              <w:t xml:space="preserve">Update </w:t>
            </w:r>
            <w:r w:rsidR="00A91077">
              <w:rPr>
                <w:rFonts w:ascii="Arial" w:hAnsi="Arial" w:cs="Arial"/>
                <w:highlight w:val="yellow"/>
              </w:rPr>
              <w:t>September</w:t>
            </w:r>
            <w:r w:rsidRPr="000F6D64">
              <w:rPr>
                <w:rFonts w:ascii="Arial" w:hAnsi="Arial" w:cs="Arial"/>
                <w:highlight w:val="yellow"/>
              </w:rPr>
              <w:t xml:space="preserve"> 202</w:t>
            </w:r>
            <w:r w:rsidRPr="00A91077">
              <w:rPr>
                <w:rFonts w:ascii="Arial" w:hAnsi="Arial" w:cs="Arial"/>
                <w:highlight w:val="yellow"/>
              </w:rPr>
              <w:t>1</w:t>
            </w:r>
            <w:r w:rsidR="00A91077" w:rsidRPr="00A91077">
              <w:rPr>
                <w:rFonts w:ascii="Arial" w:hAnsi="Arial" w:cs="Arial"/>
                <w:highlight w:val="yellow"/>
              </w:rPr>
              <w:t>complete</w:t>
            </w:r>
          </w:p>
          <w:p w:rsidR="0013109D" w:rsidRPr="007177C5" w:rsidRDefault="00AF4F1C" w:rsidP="00973177">
            <w:pPr>
              <w:autoSpaceDE w:val="0"/>
              <w:autoSpaceDN w:val="0"/>
              <w:adjustRightInd w:val="0"/>
              <w:spacing w:after="0" w:line="240" w:lineRule="auto"/>
              <w:jc w:val="center"/>
              <w:rPr>
                <w:rFonts w:ascii="Arial" w:hAnsi="Arial" w:cs="Arial"/>
                <w:b/>
              </w:rPr>
            </w:pPr>
            <w:r>
              <w:rPr>
                <w:rFonts w:ascii="Arial" w:hAnsi="Arial" w:cs="Arial"/>
              </w:rPr>
              <w:t xml:space="preserve">Function to record non-mandatory training activated in ESR and a formal communication issued to all </w:t>
            </w:r>
            <w:r>
              <w:rPr>
                <w:rFonts w:ascii="Arial" w:hAnsi="Arial" w:cs="Arial"/>
              </w:rPr>
              <w:lastRenderedPageBreak/>
              <w:t>staff via the staff bulletin to promote self-recording.</w:t>
            </w:r>
          </w:p>
          <w:p w:rsidR="004222D4" w:rsidRDefault="004222D4" w:rsidP="00E53BE0">
            <w:pPr>
              <w:autoSpaceDE w:val="0"/>
              <w:autoSpaceDN w:val="0"/>
              <w:adjustRightInd w:val="0"/>
              <w:spacing w:after="0" w:line="240" w:lineRule="auto"/>
              <w:rPr>
                <w:rFonts w:ascii="Arial" w:hAnsi="Arial" w:cs="Arial"/>
                <w:b/>
              </w:rPr>
            </w:pPr>
          </w:p>
          <w:p w:rsidR="0013109D" w:rsidRDefault="00E53BE0" w:rsidP="00973177">
            <w:pPr>
              <w:autoSpaceDE w:val="0"/>
              <w:autoSpaceDN w:val="0"/>
              <w:adjustRightInd w:val="0"/>
              <w:spacing w:after="0" w:line="240" w:lineRule="auto"/>
              <w:jc w:val="center"/>
              <w:rPr>
                <w:rFonts w:ascii="Arial" w:hAnsi="Arial" w:cs="Arial"/>
                <w:b/>
              </w:rPr>
            </w:pPr>
            <w:r>
              <w:rPr>
                <w:rFonts w:ascii="Arial" w:hAnsi="Arial" w:cs="Arial"/>
                <w:b/>
              </w:rPr>
              <w:t>M</w:t>
            </w:r>
            <w:r w:rsidR="0013109D" w:rsidRPr="007177C5">
              <w:rPr>
                <w:rFonts w:ascii="Arial" w:hAnsi="Arial" w:cs="Arial"/>
                <w:b/>
              </w:rPr>
              <w:t>arch 2021</w:t>
            </w:r>
          </w:p>
          <w:p w:rsidR="00AF4F1C" w:rsidRPr="000F6D64" w:rsidRDefault="00AF4F1C" w:rsidP="00AF4F1C">
            <w:pPr>
              <w:autoSpaceDE w:val="0"/>
              <w:autoSpaceDN w:val="0"/>
              <w:adjustRightInd w:val="0"/>
              <w:spacing w:after="0" w:line="240" w:lineRule="auto"/>
              <w:jc w:val="center"/>
              <w:rPr>
                <w:rFonts w:ascii="Arial" w:hAnsi="Arial" w:cs="Arial"/>
              </w:rPr>
            </w:pPr>
            <w:r w:rsidRPr="000F6D64">
              <w:rPr>
                <w:rFonts w:ascii="Arial" w:hAnsi="Arial" w:cs="Arial"/>
                <w:highlight w:val="yellow"/>
              </w:rPr>
              <w:t xml:space="preserve">Update </w:t>
            </w:r>
            <w:r>
              <w:rPr>
                <w:rFonts w:ascii="Arial" w:hAnsi="Arial" w:cs="Arial"/>
                <w:highlight w:val="yellow"/>
              </w:rPr>
              <w:t>September</w:t>
            </w:r>
            <w:r w:rsidRPr="000F6D64">
              <w:rPr>
                <w:rFonts w:ascii="Arial" w:hAnsi="Arial" w:cs="Arial"/>
                <w:highlight w:val="yellow"/>
              </w:rPr>
              <w:t xml:space="preserve"> 202</w:t>
            </w:r>
            <w:r w:rsidRPr="00A91077">
              <w:rPr>
                <w:rFonts w:ascii="Arial" w:hAnsi="Arial" w:cs="Arial"/>
                <w:highlight w:val="yellow"/>
              </w:rPr>
              <w:t>1complete</w:t>
            </w:r>
          </w:p>
          <w:p w:rsidR="00AF4F1C" w:rsidRPr="00AF4F1C" w:rsidRDefault="00AF4F1C" w:rsidP="00AF4F1C">
            <w:pPr>
              <w:autoSpaceDE w:val="0"/>
              <w:autoSpaceDN w:val="0"/>
              <w:adjustRightInd w:val="0"/>
              <w:spacing w:after="0" w:line="240" w:lineRule="auto"/>
              <w:rPr>
                <w:rFonts w:ascii="Arial" w:hAnsi="Arial" w:cs="Arial"/>
              </w:rPr>
            </w:pPr>
            <w:r w:rsidRPr="00AF4F1C">
              <w:rPr>
                <w:rFonts w:ascii="Arial" w:hAnsi="Arial" w:cs="Arial"/>
              </w:rPr>
              <w:t>Disciplinary policy benchmarked against Imperial College Trust’s policy. The amended ver</w:t>
            </w:r>
            <w:r>
              <w:rPr>
                <w:rFonts w:ascii="Arial" w:hAnsi="Arial" w:cs="Arial"/>
              </w:rPr>
              <w:t>sion progressed through the</w:t>
            </w:r>
            <w:r w:rsidRPr="00AF4F1C">
              <w:rPr>
                <w:rFonts w:ascii="Arial" w:hAnsi="Arial" w:cs="Arial"/>
              </w:rPr>
              <w:br/>
              <w:t xml:space="preserve">CCG’s internal governance process and is now ratified.  </w:t>
            </w:r>
          </w:p>
        </w:tc>
        <w:tc>
          <w:tcPr>
            <w:tcW w:w="1701" w:type="dxa"/>
            <w:tcBorders>
              <w:top w:val="single" w:sz="8" w:space="0" w:color="F79646"/>
              <w:left w:val="single" w:sz="8" w:space="0" w:color="F79646"/>
              <w:bottom w:val="single" w:sz="8" w:space="0" w:color="F79646"/>
              <w:right w:val="single" w:sz="8" w:space="0" w:color="F79646"/>
            </w:tcBorders>
          </w:tcPr>
          <w:p w:rsidR="0013109D"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lastRenderedPageBreak/>
              <w:t>3.1</w:t>
            </w:r>
          </w:p>
          <w:p w:rsidR="00E53BE0" w:rsidRPr="007177C5" w:rsidRDefault="00E53BE0" w:rsidP="00973177">
            <w:pPr>
              <w:autoSpaceDE w:val="0"/>
              <w:autoSpaceDN w:val="0"/>
              <w:adjustRightInd w:val="0"/>
              <w:spacing w:after="0" w:line="240" w:lineRule="auto"/>
              <w:jc w:val="center"/>
              <w:rPr>
                <w:rFonts w:ascii="Arial" w:hAnsi="Arial" w:cs="Arial"/>
              </w:rPr>
            </w:pPr>
            <w:r>
              <w:rPr>
                <w:rFonts w:ascii="Arial" w:hAnsi="Arial" w:cs="Arial"/>
              </w:rPr>
              <w:t>3.2</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3.3</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3.4</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3.6</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4.1</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4.2</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4.3</w:t>
            </w:r>
          </w:p>
        </w:tc>
      </w:tr>
      <w:tr w:rsidR="0013109D" w:rsidRPr="007177C5" w:rsidTr="00973177">
        <w:trPr>
          <w:trHeight w:val="689"/>
        </w:trPr>
        <w:tc>
          <w:tcPr>
            <w:tcW w:w="2127" w:type="dxa"/>
            <w:tcBorders>
              <w:top w:val="single" w:sz="8" w:space="0" w:color="F79646"/>
              <w:left w:val="single" w:sz="8" w:space="0" w:color="F79646"/>
              <w:bottom w:val="single" w:sz="8" w:space="0" w:color="F79646"/>
              <w:right w:val="single" w:sz="8" w:space="0" w:color="F79646"/>
            </w:tcBorders>
            <w:hideMark/>
          </w:tcPr>
          <w:p w:rsidR="0013109D" w:rsidRPr="007177C5" w:rsidRDefault="0013109D" w:rsidP="00B53B9E">
            <w:pPr>
              <w:autoSpaceDE w:val="0"/>
              <w:autoSpaceDN w:val="0"/>
              <w:adjustRightInd w:val="0"/>
              <w:spacing w:after="0" w:line="240" w:lineRule="auto"/>
              <w:rPr>
                <w:rFonts w:ascii="Arial" w:hAnsi="Arial" w:cs="Arial"/>
              </w:rPr>
            </w:pPr>
            <w:r w:rsidRPr="007177C5">
              <w:rPr>
                <w:rFonts w:ascii="Arial" w:hAnsi="Arial" w:cs="Arial"/>
              </w:rPr>
              <w:lastRenderedPageBreak/>
              <w:t xml:space="preserve">Development of a </w:t>
            </w:r>
            <w:r w:rsidRPr="004222D4">
              <w:rPr>
                <w:rFonts w:ascii="Arial" w:hAnsi="Arial" w:cs="Arial"/>
              </w:rPr>
              <w:t>system wide approach</w:t>
            </w:r>
            <w:r w:rsidRPr="007177C5">
              <w:rPr>
                <w:rFonts w:ascii="Arial" w:hAnsi="Arial" w:cs="Arial"/>
              </w:rPr>
              <w:t xml:space="preserve"> to Positive Action initiatives allowed under the Equality Act 2010. </w:t>
            </w:r>
          </w:p>
        </w:tc>
        <w:tc>
          <w:tcPr>
            <w:tcW w:w="3119" w:type="dxa"/>
            <w:tcBorders>
              <w:top w:val="single" w:sz="8" w:space="0" w:color="F79646"/>
              <w:left w:val="single" w:sz="8" w:space="0" w:color="F79646"/>
              <w:bottom w:val="single" w:sz="8" w:space="0" w:color="F79646"/>
              <w:right w:val="single" w:sz="8" w:space="0" w:color="F79646"/>
            </w:tcBorders>
          </w:tcPr>
          <w:p w:rsidR="0013109D" w:rsidRDefault="0013109D" w:rsidP="0013109D">
            <w:pPr>
              <w:pStyle w:val="ListParagraph"/>
              <w:numPr>
                <w:ilvl w:val="0"/>
                <w:numId w:val="7"/>
              </w:numPr>
              <w:autoSpaceDE w:val="0"/>
              <w:autoSpaceDN w:val="0"/>
              <w:adjustRightInd w:val="0"/>
              <w:spacing w:after="0" w:line="240" w:lineRule="auto"/>
              <w:ind w:left="459" w:hanging="425"/>
              <w:rPr>
                <w:rFonts w:ascii="Arial" w:hAnsi="Arial" w:cs="Arial"/>
              </w:rPr>
            </w:pPr>
            <w:r w:rsidRPr="003800EC">
              <w:rPr>
                <w:rFonts w:ascii="Arial" w:hAnsi="Arial" w:cs="Arial"/>
              </w:rPr>
              <w:t>Monitor performance of H</w:t>
            </w:r>
            <w:r>
              <w:rPr>
                <w:rFonts w:ascii="Arial" w:hAnsi="Arial" w:cs="Arial"/>
              </w:rPr>
              <w:t xml:space="preserve">uman </w:t>
            </w:r>
            <w:r w:rsidRPr="003800EC">
              <w:rPr>
                <w:rFonts w:ascii="Arial" w:hAnsi="Arial" w:cs="Arial"/>
              </w:rPr>
              <w:t>R</w:t>
            </w:r>
            <w:r>
              <w:rPr>
                <w:rFonts w:ascii="Arial" w:hAnsi="Arial" w:cs="Arial"/>
              </w:rPr>
              <w:t>esource</w:t>
            </w:r>
            <w:r w:rsidRPr="003800EC">
              <w:rPr>
                <w:rFonts w:ascii="Arial" w:hAnsi="Arial" w:cs="Arial"/>
              </w:rPr>
              <w:t xml:space="preserve"> policies against the Public Sector Equality Duty to establish baseline. </w:t>
            </w:r>
          </w:p>
          <w:p w:rsidR="0013109D" w:rsidRPr="007177C5" w:rsidRDefault="0013109D" w:rsidP="00973177">
            <w:pPr>
              <w:autoSpaceDE w:val="0"/>
              <w:autoSpaceDN w:val="0"/>
              <w:adjustRightInd w:val="0"/>
              <w:spacing w:after="0" w:line="240" w:lineRule="auto"/>
              <w:rPr>
                <w:rFonts w:ascii="Arial" w:hAnsi="Arial" w:cs="Arial"/>
              </w:rPr>
            </w:pPr>
          </w:p>
          <w:p w:rsidR="0013109D" w:rsidRPr="007177C5" w:rsidRDefault="0013109D" w:rsidP="00973177">
            <w:pPr>
              <w:autoSpaceDE w:val="0"/>
              <w:autoSpaceDN w:val="0"/>
              <w:adjustRightInd w:val="0"/>
              <w:spacing w:after="0" w:line="240" w:lineRule="auto"/>
              <w:rPr>
                <w:rFonts w:ascii="Arial" w:hAnsi="Arial" w:cs="Arial"/>
              </w:rPr>
            </w:pPr>
          </w:p>
          <w:p w:rsidR="0013109D" w:rsidRPr="007177C5" w:rsidRDefault="0013109D" w:rsidP="00973177">
            <w:pPr>
              <w:autoSpaceDE w:val="0"/>
              <w:autoSpaceDN w:val="0"/>
              <w:adjustRightInd w:val="0"/>
              <w:spacing w:after="0" w:line="240" w:lineRule="auto"/>
              <w:rPr>
                <w:rFonts w:ascii="Arial" w:hAnsi="Arial" w:cs="Arial"/>
              </w:rPr>
            </w:pPr>
          </w:p>
          <w:p w:rsidR="0013109D" w:rsidRPr="007177C5" w:rsidRDefault="0013109D" w:rsidP="00973177">
            <w:pPr>
              <w:autoSpaceDE w:val="0"/>
              <w:autoSpaceDN w:val="0"/>
              <w:adjustRightInd w:val="0"/>
              <w:spacing w:after="0" w:line="240" w:lineRule="auto"/>
              <w:rPr>
                <w:rFonts w:ascii="Arial" w:hAnsi="Arial" w:cs="Arial"/>
              </w:rPr>
            </w:pPr>
          </w:p>
          <w:p w:rsidR="0013109D" w:rsidRDefault="0013109D" w:rsidP="00973177">
            <w:pPr>
              <w:autoSpaceDE w:val="0"/>
              <w:autoSpaceDN w:val="0"/>
              <w:adjustRightInd w:val="0"/>
              <w:spacing w:after="0" w:line="240" w:lineRule="auto"/>
              <w:rPr>
                <w:rFonts w:ascii="Arial" w:hAnsi="Arial" w:cs="Arial"/>
              </w:rPr>
            </w:pPr>
          </w:p>
          <w:p w:rsidR="00B53B9E" w:rsidRDefault="00B53B9E" w:rsidP="00973177">
            <w:pPr>
              <w:autoSpaceDE w:val="0"/>
              <w:autoSpaceDN w:val="0"/>
              <w:adjustRightInd w:val="0"/>
              <w:spacing w:after="0" w:line="240" w:lineRule="auto"/>
              <w:rPr>
                <w:rFonts w:ascii="Arial" w:hAnsi="Arial" w:cs="Arial"/>
              </w:rPr>
            </w:pPr>
          </w:p>
          <w:p w:rsidR="00B53B9E" w:rsidRDefault="00B53B9E" w:rsidP="00973177">
            <w:pPr>
              <w:autoSpaceDE w:val="0"/>
              <w:autoSpaceDN w:val="0"/>
              <w:adjustRightInd w:val="0"/>
              <w:spacing w:after="0" w:line="240" w:lineRule="auto"/>
              <w:rPr>
                <w:rFonts w:ascii="Arial" w:hAnsi="Arial" w:cs="Arial"/>
              </w:rPr>
            </w:pPr>
          </w:p>
          <w:p w:rsidR="004222D4" w:rsidRDefault="004222D4" w:rsidP="00973177">
            <w:pPr>
              <w:autoSpaceDE w:val="0"/>
              <w:autoSpaceDN w:val="0"/>
              <w:adjustRightInd w:val="0"/>
              <w:spacing w:after="0" w:line="240" w:lineRule="auto"/>
              <w:rPr>
                <w:rFonts w:ascii="Arial" w:hAnsi="Arial" w:cs="Arial"/>
              </w:rPr>
            </w:pPr>
          </w:p>
          <w:p w:rsidR="000F6D64" w:rsidRDefault="000F6D64" w:rsidP="00973177">
            <w:pPr>
              <w:autoSpaceDE w:val="0"/>
              <w:autoSpaceDN w:val="0"/>
              <w:adjustRightInd w:val="0"/>
              <w:spacing w:after="0" w:line="240" w:lineRule="auto"/>
              <w:rPr>
                <w:rFonts w:ascii="Arial" w:hAnsi="Arial" w:cs="Arial"/>
              </w:rPr>
            </w:pPr>
          </w:p>
          <w:p w:rsidR="000F6CDC" w:rsidRDefault="000F6CDC" w:rsidP="00973177">
            <w:pPr>
              <w:autoSpaceDE w:val="0"/>
              <w:autoSpaceDN w:val="0"/>
              <w:adjustRightInd w:val="0"/>
              <w:spacing w:after="0" w:line="240" w:lineRule="auto"/>
              <w:rPr>
                <w:rFonts w:ascii="Arial" w:hAnsi="Arial" w:cs="Arial"/>
              </w:rPr>
            </w:pPr>
          </w:p>
          <w:p w:rsidR="000F6D64" w:rsidRPr="007177C5" w:rsidRDefault="000F6D64" w:rsidP="00973177">
            <w:pPr>
              <w:autoSpaceDE w:val="0"/>
              <w:autoSpaceDN w:val="0"/>
              <w:adjustRightInd w:val="0"/>
              <w:spacing w:after="0" w:line="240" w:lineRule="auto"/>
              <w:rPr>
                <w:rFonts w:ascii="Arial" w:hAnsi="Arial" w:cs="Arial"/>
              </w:rPr>
            </w:pPr>
          </w:p>
          <w:p w:rsidR="0013109D" w:rsidRPr="007177C5" w:rsidRDefault="0013109D" w:rsidP="00973177">
            <w:pPr>
              <w:autoSpaceDE w:val="0"/>
              <w:autoSpaceDN w:val="0"/>
              <w:adjustRightInd w:val="0"/>
              <w:spacing w:after="0" w:line="240" w:lineRule="auto"/>
              <w:rPr>
                <w:rFonts w:ascii="Arial" w:hAnsi="Arial" w:cs="Arial"/>
              </w:rPr>
            </w:pPr>
          </w:p>
          <w:p w:rsidR="0013109D" w:rsidRPr="003800EC" w:rsidRDefault="0013109D" w:rsidP="0013109D">
            <w:pPr>
              <w:pStyle w:val="ListParagraph"/>
              <w:numPr>
                <w:ilvl w:val="0"/>
                <w:numId w:val="7"/>
              </w:numPr>
              <w:autoSpaceDE w:val="0"/>
              <w:autoSpaceDN w:val="0"/>
              <w:adjustRightInd w:val="0"/>
              <w:spacing w:after="0" w:line="240" w:lineRule="auto"/>
              <w:ind w:left="459" w:hanging="425"/>
              <w:rPr>
                <w:rFonts w:ascii="Arial" w:hAnsi="Arial" w:cs="Arial"/>
              </w:rPr>
            </w:pPr>
            <w:r w:rsidRPr="003800EC">
              <w:rPr>
                <w:rFonts w:ascii="Arial" w:hAnsi="Arial" w:cs="Arial"/>
              </w:rPr>
              <w:t>Identify trends from CCG data.</w:t>
            </w:r>
          </w:p>
          <w:p w:rsidR="0013109D" w:rsidRDefault="0013109D" w:rsidP="00973177">
            <w:pPr>
              <w:autoSpaceDE w:val="0"/>
              <w:autoSpaceDN w:val="0"/>
              <w:adjustRightInd w:val="0"/>
              <w:spacing w:after="0" w:line="240" w:lineRule="auto"/>
              <w:ind w:left="459" w:hanging="425"/>
              <w:rPr>
                <w:rFonts w:ascii="Arial" w:hAnsi="Arial" w:cs="Arial"/>
              </w:rPr>
            </w:pPr>
          </w:p>
          <w:p w:rsidR="00AF4F1C" w:rsidRDefault="00AF4F1C" w:rsidP="00973177">
            <w:pPr>
              <w:autoSpaceDE w:val="0"/>
              <w:autoSpaceDN w:val="0"/>
              <w:adjustRightInd w:val="0"/>
              <w:spacing w:after="0" w:line="240" w:lineRule="auto"/>
              <w:ind w:left="459" w:hanging="425"/>
              <w:rPr>
                <w:rFonts w:ascii="Arial" w:hAnsi="Arial" w:cs="Arial"/>
              </w:rPr>
            </w:pPr>
          </w:p>
          <w:p w:rsidR="00AF4F1C" w:rsidRDefault="00AF4F1C" w:rsidP="00973177">
            <w:pPr>
              <w:autoSpaceDE w:val="0"/>
              <w:autoSpaceDN w:val="0"/>
              <w:adjustRightInd w:val="0"/>
              <w:spacing w:after="0" w:line="240" w:lineRule="auto"/>
              <w:ind w:left="459" w:hanging="425"/>
              <w:rPr>
                <w:rFonts w:ascii="Arial" w:hAnsi="Arial" w:cs="Arial"/>
              </w:rPr>
            </w:pPr>
          </w:p>
          <w:p w:rsidR="00AF4F1C" w:rsidRDefault="00AF4F1C" w:rsidP="00973177">
            <w:pPr>
              <w:autoSpaceDE w:val="0"/>
              <w:autoSpaceDN w:val="0"/>
              <w:adjustRightInd w:val="0"/>
              <w:spacing w:after="0" w:line="240" w:lineRule="auto"/>
              <w:ind w:left="459" w:hanging="425"/>
              <w:rPr>
                <w:rFonts w:ascii="Arial" w:hAnsi="Arial" w:cs="Arial"/>
              </w:rPr>
            </w:pPr>
          </w:p>
          <w:p w:rsidR="00AF4F1C" w:rsidRDefault="00AF4F1C" w:rsidP="00973177">
            <w:pPr>
              <w:autoSpaceDE w:val="0"/>
              <w:autoSpaceDN w:val="0"/>
              <w:adjustRightInd w:val="0"/>
              <w:spacing w:after="0" w:line="240" w:lineRule="auto"/>
              <w:ind w:left="459" w:hanging="425"/>
              <w:rPr>
                <w:rFonts w:ascii="Arial" w:hAnsi="Arial" w:cs="Arial"/>
              </w:rPr>
            </w:pPr>
          </w:p>
          <w:p w:rsidR="00AF4F1C" w:rsidRDefault="00AF4F1C" w:rsidP="00973177">
            <w:pPr>
              <w:autoSpaceDE w:val="0"/>
              <w:autoSpaceDN w:val="0"/>
              <w:adjustRightInd w:val="0"/>
              <w:spacing w:after="0" w:line="240" w:lineRule="auto"/>
              <w:ind w:left="459" w:hanging="425"/>
              <w:rPr>
                <w:rFonts w:ascii="Arial" w:hAnsi="Arial" w:cs="Arial"/>
              </w:rPr>
            </w:pPr>
          </w:p>
          <w:p w:rsidR="00AF4F1C" w:rsidRDefault="00AF4F1C" w:rsidP="00973177">
            <w:pPr>
              <w:autoSpaceDE w:val="0"/>
              <w:autoSpaceDN w:val="0"/>
              <w:adjustRightInd w:val="0"/>
              <w:spacing w:after="0" w:line="240" w:lineRule="auto"/>
              <w:ind w:left="459" w:hanging="425"/>
              <w:rPr>
                <w:rFonts w:ascii="Arial" w:hAnsi="Arial" w:cs="Arial"/>
              </w:rPr>
            </w:pPr>
          </w:p>
          <w:p w:rsidR="00AF4F1C" w:rsidRDefault="00AF4F1C" w:rsidP="00973177">
            <w:pPr>
              <w:autoSpaceDE w:val="0"/>
              <w:autoSpaceDN w:val="0"/>
              <w:adjustRightInd w:val="0"/>
              <w:spacing w:after="0" w:line="240" w:lineRule="auto"/>
              <w:ind w:left="459" w:hanging="425"/>
              <w:rPr>
                <w:rFonts w:ascii="Arial" w:hAnsi="Arial" w:cs="Arial"/>
              </w:rPr>
            </w:pPr>
          </w:p>
          <w:p w:rsidR="00AF4F1C" w:rsidRDefault="00AF4F1C" w:rsidP="00973177">
            <w:pPr>
              <w:autoSpaceDE w:val="0"/>
              <w:autoSpaceDN w:val="0"/>
              <w:adjustRightInd w:val="0"/>
              <w:spacing w:after="0" w:line="240" w:lineRule="auto"/>
              <w:ind w:left="459" w:hanging="425"/>
              <w:rPr>
                <w:rFonts w:ascii="Arial" w:hAnsi="Arial" w:cs="Arial"/>
              </w:rPr>
            </w:pPr>
          </w:p>
          <w:p w:rsidR="000F6D64" w:rsidRDefault="000F6D64" w:rsidP="000F6D64">
            <w:pPr>
              <w:autoSpaceDE w:val="0"/>
              <w:autoSpaceDN w:val="0"/>
              <w:adjustRightInd w:val="0"/>
              <w:spacing w:after="0" w:line="240" w:lineRule="auto"/>
              <w:rPr>
                <w:rFonts w:ascii="Arial" w:hAnsi="Arial" w:cs="Arial"/>
              </w:rPr>
            </w:pPr>
          </w:p>
          <w:p w:rsidR="000F6CDC" w:rsidRDefault="000F6CDC" w:rsidP="000F6D64">
            <w:pPr>
              <w:autoSpaceDE w:val="0"/>
              <w:autoSpaceDN w:val="0"/>
              <w:adjustRightInd w:val="0"/>
              <w:spacing w:after="0" w:line="240" w:lineRule="auto"/>
              <w:rPr>
                <w:rFonts w:ascii="Arial" w:hAnsi="Arial" w:cs="Arial"/>
              </w:rPr>
            </w:pPr>
          </w:p>
          <w:p w:rsidR="000F6CDC" w:rsidRDefault="000F6CDC" w:rsidP="000F6D64">
            <w:pPr>
              <w:autoSpaceDE w:val="0"/>
              <w:autoSpaceDN w:val="0"/>
              <w:adjustRightInd w:val="0"/>
              <w:spacing w:after="0" w:line="240" w:lineRule="auto"/>
              <w:rPr>
                <w:rFonts w:ascii="Arial" w:hAnsi="Arial" w:cs="Arial"/>
              </w:rPr>
            </w:pPr>
          </w:p>
          <w:p w:rsidR="000F6CDC" w:rsidRDefault="000F6CDC" w:rsidP="000F6D64">
            <w:pPr>
              <w:autoSpaceDE w:val="0"/>
              <w:autoSpaceDN w:val="0"/>
              <w:adjustRightInd w:val="0"/>
              <w:spacing w:after="0" w:line="240" w:lineRule="auto"/>
              <w:rPr>
                <w:rFonts w:ascii="Arial" w:hAnsi="Arial" w:cs="Arial"/>
              </w:rPr>
            </w:pPr>
          </w:p>
          <w:p w:rsidR="000F6CDC" w:rsidRDefault="000F6CDC" w:rsidP="000F6D64">
            <w:pPr>
              <w:autoSpaceDE w:val="0"/>
              <w:autoSpaceDN w:val="0"/>
              <w:adjustRightInd w:val="0"/>
              <w:spacing w:after="0" w:line="240" w:lineRule="auto"/>
              <w:rPr>
                <w:rFonts w:ascii="Arial" w:hAnsi="Arial" w:cs="Arial"/>
              </w:rPr>
            </w:pPr>
          </w:p>
          <w:p w:rsidR="000F6CDC" w:rsidRDefault="000F6CDC" w:rsidP="000F6D64">
            <w:pPr>
              <w:autoSpaceDE w:val="0"/>
              <w:autoSpaceDN w:val="0"/>
              <w:adjustRightInd w:val="0"/>
              <w:spacing w:after="0" w:line="240" w:lineRule="auto"/>
              <w:rPr>
                <w:rFonts w:ascii="Arial" w:hAnsi="Arial" w:cs="Arial"/>
              </w:rPr>
            </w:pPr>
          </w:p>
          <w:p w:rsidR="000F6CDC" w:rsidRDefault="000F6CDC" w:rsidP="000F6D64">
            <w:pPr>
              <w:autoSpaceDE w:val="0"/>
              <w:autoSpaceDN w:val="0"/>
              <w:adjustRightInd w:val="0"/>
              <w:spacing w:after="0" w:line="240" w:lineRule="auto"/>
              <w:rPr>
                <w:rFonts w:ascii="Arial" w:hAnsi="Arial" w:cs="Arial"/>
              </w:rPr>
            </w:pPr>
          </w:p>
          <w:p w:rsidR="000F6CDC" w:rsidRDefault="000F6CDC" w:rsidP="000F6D64">
            <w:pPr>
              <w:autoSpaceDE w:val="0"/>
              <w:autoSpaceDN w:val="0"/>
              <w:adjustRightInd w:val="0"/>
              <w:spacing w:after="0" w:line="240" w:lineRule="auto"/>
              <w:rPr>
                <w:rFonts w:ascii="Arial" w:hAnsi="Arial" w:cs="Arial"/>
              </w:rPr>
            </w:pPr>
          </w:p>
          <w:p w:rsidR="000F6CDC" w:rsidRDefault="000F6CDC" w:rsidP="000F6D64">
            <w:pPr>
              <w:autoSpaceDE w:val="0"/>
              <w:autoSpaceDN w:val="0"/>
              <w:adjustRightInd w:val="0"/>
              <w:spacing w:after="0" w:line="240" w:lineRule="auto"/>
              <w:rPr>
                <w:rFonts w:ascii="Arial" w:hAnsi="Arial" w:cs="Arial"/>
              </w:rPr>
            </w:pPr>
          </w:p>
          <w:p w:rsidR="000F6CDC" w:rsidRDefault="000F6CDC" w:rsidP="000F6D64">
            <w:pPr>
              <w:autoSpaceDE w:val="0"/>
              <w:autoSpaceDN w:val="0"/>
              <w:adjustRightInd w:val="0"/>
              <w:spacing w:after="0" w:line="240" w:lineRule="auto"/>
              <w:rPr>
                <w:rFonts w:ascii="Arial" w:hAnsi="Arial" w:cs="Arial"/>
              </w:rPr>
            </w:pPr>
          </w:p>
          <w:p w:rsidR="000F6CDC" w:rsidRDefault="000F6CDC" w:rsidP="000F6D64">
            <w:pPr>
              <w:autoSpaceDE w:val="0"/>
              <w:autoSpaceDN w:val="0"/>
              <w:adjustRightInd w:val="0"/>
              <w:spacing w:after="0" w:line="240" w:lineRule="auto"/>
              <w:rPr>
                <w:rFonts w:ascii="Arial" w:hAnsi="Arial" w:cs="Arial"/>
              </w:rPr>
            </w:pPr>
          </w:p>
          <w:p w:rsidR="00AF4F1C" w:rsidRDefault="00AF4F1C" w:rsidP="000F6D64">
            <w:pPr>
              <w:autoSpaceDE w:val="0"/>
              <w:autoSpaceDN w:val="0"/>
              <w:adjustRightInd w:val="0"/>
              <w:spacing w:after="0" w:line="240" w:lineRule="auto"/>
              <w:rPr>
                <w:rFonts w:ascii="Arial" w:hAnsi="Arial" w:cs="Arial"/>
              </w:rPr>
            </w:pPr>
          </w:p>
          <w:p w:rsidR="000F6CDC" w:rsidRDefault="000F6CDC" w:rsidP="000F6D64">
            <w:pPr>
              <w:autoSpaceDE w:val="0"/>
              <w:autoSpaceDN w:val="0"/>
              <w:adjustRightInd w:val="0"/>
              <w:spacing w:after="0" w:line="240" w:lineRule="auto"/>
              <w:rPr>
                <w:rFonts w:ascii="Arial" w:hAnsi="Arial" w:cs="Arial"/>
              </w:rPr>
            </w:pPr>
          </w:p>
          <w:p w:rsidR="00AF4F1C" w:rsidRPr="007177C5" w:rsidRDefault="00AF4F1C" w:rsidP="000F6D64">
            <w:pPr>
              <w:autoSpaceDE w:val="0"/>
              <w:autoSpaceDN w:val="0"/>
              <w:adjustRightInd w:val="0"/>
              <w:spacing w:after="0" w:line="240" w:lineRule="auto"/>
              <w:rPr>
                <w:rFonts w:ascii="Arial" w:hAnsi="Arial" w:cs="Arial"/>
              </w:rPr>
            </w:pPr>
          </w:p>
          <w:p w:rsidR="0013109D" w:rsidRDefault="0013109D" w:rsidP="0013109D">
            <w:pPr>
              <w:pStyle w:val="ListParagraph"/>
              <w:numPr>
                <w:ilvl w:val="0"/>
                <w:numId w:val="7"/>
              </w:numPr>
              <w:autoSpaceDE w:val="0"/>
              <w:autoSpaceDN w:val="0"/>
              <w:adjustRightInd w:val="0"/>
              <w:spacing w:after="0" w:line="240" w:lineRule="auto"/>
              <w:ind w:left="459" w:hanging="425"/>
              <w:rPr>
                <w:rFonts w:ascii="Arial" w:hAnsi="Arial" w:cs="Arial"/>
              </w:rPr>
            </w:pPr>
            <w:r>
              <w:rPr>
                <w:rFonts w:ascii="Arial" w:hAnsi="Arial" w:cs="Arial"/>
              </w:rPr>
              <w:t>CCG and Merseyside CCGs Equality and Inclusion Service to ensure that Human Resource services are linked i</w:t>
            </w:r>
            <w:r w:rsidR="000F6D64">
              <w:rPr>
                <w:rFonts w:ascii="Arial" w:hAnsi="Arial" w:cs="Arial"/>
              </w:rPr>
              <w:t>nto the Workforce Equality Focu</w:t>
            </w:r>
            <w:r>
              <w:rPr>
                <w:rFonts w:ascii="Arial" w:hAnsi="Arial" w:cs="Arial"/>
              </w:rPr>
              <w:t>sed Forum</w:t>
            </w:r>
            <w:r w:rsidR="000F6D64">
              <w:rPr>
                <w:rFonts w:ascii="Arial" w:hAnsi="Arial" w:cs="Arial"/>
              </w:rPr>
              <w:t xml:space="preserve"> (WEFF)</w:t>
            </w:r>
            <w:r>
              <w:rPr>
                <w:rFonts w:ascii="Arial" w:hAnsi="Arial" w:cs="Arial"/>
              </w:rPr>
              <w:t xml:space="preserve"> and facilitate sharing of best practice, development opportunities.</w:t>
            </w:r>
          </w:p>
          <w:p w:rsidR="0013109D" w:rsidRDefault="0013109D" w:rsidP="00E74816">
            <w:pPr>
              <w:spacing w:after="0" w:line="240" w:lineRule="auto"/>
              <w:rPr>
                <w:rFonts w:ascii="Arial" w:hAnsi="Arial" w:cs="Arial"/>
              </w:rPr>
            </w:pPr>
          </w:p>
          <w:p w:rsidR="00E74816" w:rsidRDefault="00E74816" w:rsidP="00E74816">
            <w:pPr>
              <w:spacing w:after="0" w:line="240" w:lineRule="auto"/>
              <w:rPr>
                <w:rFonts w:ascii="Arial" w:hAnsi="Arial" w:cs="Arial"/>
              </w:rPr>
            </w:pPr>
          </w:p>
          <w:p w:rsidR="00E74816" w:rsidRPr="00E74816" w:rsidRDefault="00E74816" w:rsidP="00E74816">
            <w:pPr>
              <w:spacing w:after="0" w:line="240" w:lineRule="auto"/>
              <w:rPr>
                <w:rFonts w:ascii="Arial" w:hAnsi="Arial" w:cs="Arial"/>
                <w:b/>
                <w:i/>
              </w:rPr>
            </w:pPr>
          </w:p>
          <w:p w:rsidR="0013109D" w:rsidRPr="003800EC" w:rsidRDefault="0013109D" w:rsidP="00E74816">
            <w:pPr>
              <w:pStyle w:val="ListParagraph"/>
              <w:numPr>
                <w:ilvl w:val="0"/>
                <w:numId w:val="7"/>
              </w:numPr>
              <w:autoSpaceDE w:val="0"/>
              <w:autoSpaceDN w:val="0"/>
              <w:adjustRightInd w:val="0"/>
              <w:spacing w:after="0" w:line="240" w:lineRule="auto"/>
              <w:ind w:left="459" w:hanging="425"/>
              <w:rPr>
                <w:rFonts w:ascii="Arial" w:hAnsi="Arial" w:cs="Arial"/>
              </w:rPr>
            </w:pPr>
            <w:r>
              <w:rPr>
                <w:rFonts w:ascii="Arial" w:hAnsi="Arial" w:cs="Arial"/>
              </w:rPr>
              <w:t>Review and refresh workforce communications (Bulletins, intranet) to promote inclusivity.</w:t>
            </w:r>
          </w:p>
          <w:p w:rsidR="0013109D" w:rsidRDefault="0013109D" w:rsidP="00E74816">
            <w:pPr>
              <w:autoSpaceDE w:val="0"/>
              <w:autoSpaceDN w:val="0"/>
              <w:adjustRightInd w:val="0"/>
              <w:spacing w:after="0" w:line="240" w:lineRule="auto"/>
              <w:ind w:left="34"/>
              <w:rPr>
                <w:rFonts w:ascii="Arial" w:hAnsi="Arial" w:cs="Arial"/>
                <w:b/>
                <w:i/>
              </w:rPr>
            </w:pPr>
          </w:p>
          <w:p w:rsidR="000F6CDC" w:rsidRDefault="000F6CDC" w:rsidP="00E74816">
            <w:pPr>
              <w:autoSpaceDE w:val="0"/>
              <w:autoSpaceDN w:val="0"/>
              <w:adjustRightInd w:val="0"/>
              <w:spacing w:after="0" w:line="240" w:lineRule="auto"/>
              <w:ind w:left="34"/>
              <w:rPr>
                <w:rFonts w:ascii="Arial" w:hAnsi="Arial" w:cs="Arial"/>
                <w:b/>
                <w:i/>
              </w:rPr>
            </w:pPr>
          </w:p>
          <w:p w:rsidR="000F6CDC" w:rsidRDefault="000F6CDC" w:rsidP="00E74816">
            <w:pPr>
              <w:autoSpaceDE w:val="0"/>
              <w:autoSpaceDN w:val="0"/>
              <w:adjustRightInd w:val="0"/>
              <w:spacing w:after="0" w:line="240" w:lineRule="auto"/>
              <w:ind w:left="34"/>
              <w:rPr>
                <w:rFonts w:ascii="Arial" w:hAnsi="Arial" w:cs="Arial"/>
                <w:b/>
                <w:i/>
              </w:rPr>
            </w:pPr>
          </w:p>
          <w:p w:rsidR="000F6CDC" w:rsidRDefault="000F6CDC" w:rsidP="00E74816">
            <w:pPr>
              <w:autoSpaceDE w:val="0"/>
              <w:autoSpaceDN w:val="0"/>
              <w:adjustRightInd w:val="0"/>
              <w:spacing w:after="0" w:line="240" w:lineRule="auto"/>
              <w:ind w:left="34"/>
              <w:rPr>
                <w:rFonts w:ascii="Arial" w:hAnsi="Arial" w:cs="Arial"/>
                <w:b/>
                <w:i/>
              </w:rPr>
            </w:pPr>
          </w:p>
          <w:p w:rsidR="000F6CDC" w:rsidRDefault="000F6CDC" w:rsidP="00E74816">
            <w:pPr>
              <w:autoSpaceDE w:val="0"/>
              <w:autoSpaceDN w:val="0"/>
              <w:adjustRightInd w:val="0"/>
              <w:spacing w:after="0" w:line="240" w:lineRule="auto"/>
              <w:ind w:left="34"/>
              <w:rPr>
                <w:rFonts w:ascii="Arial" w:hAnsi="Arial" w:cs="Arial"/>
                <w:b/>
                <w:i/>
              </w:rPr>
            </w:pPr>
          </w:p>
          <w:p w:rsidR="00E45B5B" w:rsidRDefault="00E45B5B" w:rsidP="00E74816">
            <w:pPr>
              <w:autoSpaceDE w:val="0"/>
              <w:autoSpaceDN w:val="0"/>
              <w:adjustRightInd w:val="0"/>
              <w:spacing w:after="0" w:line="240" w:lineRule="auto"/>
              <w:ind w:left="34"/>
              <w:rPr>
                <w:rFonts w:ascii="Arial" w:hAnsi="Arial" w:cs="Arial"/>
                <w:b/>
                <w:i/>
              </w:rPr>
            </w:pPr>
          </w:p>
          <w:p w:rsidR="00E45B5B" w:rsidRDefault="00E45B5B" w:rsidP="00E74816">
            <w:pPr>
              <w:autoSpaceDE w:val="0"/>
              <w:autoSpaceDN w:val="0"/>
              <w:adjustRightInd w:val="0"/>
              <w:spacing w:after="0" w:line="240" w:lineRule="auto"/>
              <w:ind w:left="34"/>
              <w:rPr>
                <w:rFonts w:ascii="Arial" w:hAnsi="Arial" w:cs="Arial"/>
                <w:b/>
                <w:i/>
              </w:rPr>
            </w:pPr>
          </w:p>
          <w:p w:rsidR="00E45B5B" w:rsidRDefault="00E45B5B" w:rsidP="00E74816">
            <w:pPr>
              <w:autoSpaceDE w:val="0"/>
              <w:autoSpaceDN w:val="0"/>
              <w:adjustRightInd w:val="0"/>
              <w:spacing w:after="0" w:line="240" w:lineRule="auto"/>
              <w:ind w:left="34"/>
              <w:rPr>
                <w:rFonts w:ascii="Arial" w:hAnsi="Arial" w:cs="Arial"/>
                <w:b/>
                <w:i/>
              </w:rPr>
            </w:pPr>
          </w:p>
          <w:p w:rsidR="00E45B5B" w:rsidRDefault="00E45B5B" w:rsidP="0001348A">
            <w:pPr>
              <w:autoSpaceDE w:val="0"/>
              <w:autoSpaceDN w:val="0"/>
              <w:adjustRightInd w:val="0"/>
              <w:spacing w:after="0" w:line="240" w:lineRule="auto"/>
              <w:rPr>
                <w:rFonts w:ascii="Arial" w:hAnsi="Arial" w:cs="Arial"/>
                <w:b/>
                <w:i/>
              </w:rPr>
            </w:pPr>
          </w:p>
          <w:p w:rsidR="00E45B5B" w:rsidRDefault="00E45B5B" w:rsidP="00E74816">
            <w:pPr>
              <w:autoSpaceDE w:val="0"/>
              <w:autoSpaceDN w:val="0"/>
              <w:adjustRightInd w:val="0"/>
              <w:spacing w:after="0" w:line="240" w:lineRule="auto"/>
              <w:ind w:left="34"/>
              <w:rPr>
                <w:rFonts w:ascii="Arial" w:hAnsi="Arial" w:cs="Arial"/>
                <w:b/>
                <w:i/>
              </w:rPr>
            </w:pPr>
          </w:p>
          <w:p w:rsidR="00E45B5B" w:rsidRPr="00E74816" w:rsidRDefault="00E45B5B" w:rsidP="00E74816">
            <w:pPr>
              <w:autoSpaceDE w:val="0"/>
              <w:autoSpaceDN w:val="0"/>
              <w:adjustRightInd w:val="0"/>
              <w:spacing w:after="0" w:line="240" w:lineRule="auto"/>
              <w:ind w:left="34"/>
              <w:rPr>
                <w:rFonts w:ascii="Arial" w:hAnsi="Arial" w:cs="Arial"/>
                <w:b/>
                <w:i/>
              </w:rPr>
            </w:pPr>
          </w:p>
          <w:p w:rsidR="00E74816" w:rsidRPr="00E74816" w:rsidRDefault="00E74816" w:rsidP="00E74816">
            <w:pPr>
              <w:autoSpaceDE w:val="0"/>
              <w:autoSpaceDN w:val="0"/>
              <w:adjustRightInd w:val="0"/>
              <w:spacing w:after="0" w:line="240" w:lineRule="auto"/>
              <w:ind w:left="34"/>
              <w:rPr>
                <w:rFonts w:ascii="Arial" w:hAnsi="Arial" w:cs="Arial"/>
                <w:b/>
                <w:i/>
              </w:rPr>
            </w:pPr>
          </w:p>
          <w:p w:rsidR="004222D4" w:rsidRDefault="004222D4" w:rsidP="00E74816">
            <w:pPr>
              <w:pStyle w:val="ListParagraph"/>
              <w:numPr>
                <w:ilvl w:val="0"/>
                <w:numId w:val="7"/>
              </w:numPr>
              <w:autoSpaceDE w:val="0"/>
              <w:autoSpaceDN w:val="0"/>
              <w:adjustRightInd w:val="0"/>
              <w:spacing w:after="0" w:line="240" w:lineRule="auto"/>
              <w:rPr>
                <w:rFonts w:ascii="Arial" w:hAnsi="Arial" w:cs="Arial"/>
              </w:rPr>
            </w:pPr>
            <w:r w:rsidRPr="00E74816">
              <w:rPr>
                <w:rFonts w:ascii="Arial" w:hAnsi="Arial" w:cs="Arial"/>
              </w:rPr>
              <w:t xml:space="preserve">Promote access to Staff Equality Networks and review reporting mechanisms to </w:t>
            </w:r>
            <w:r w:rsidR="00E74816" w:rsidRPr="00E74816">
              <w:rPr>
                <w:rFonts w:ascii="Arial" w:hAnsi="Arial" w:cs="Arial"/>
              </w:rPr>
              <w:t>enable staff contribution to and inform decision-making processes.</w:t>
            </w:r>
          </w:p>
          <w:p w:rsidR="00FB42A7" w:rsidRDefault="00FB42A7" w:rsidP="00FB42A7">
            <w:pPr>
              <w:autoSpaceDE w:val="0"/>
              <w:autoSpaceDN w:val="0"/>
              <w:adjustRightInd w:val="0"/>
              <w:spacing w:after="0" w:line="240" w:lineRule="auto"/>
              <w:rPr>
                <w:rFonts w:ascii="Arial" w:hAnsi="Arial" w:cs="Arial"/>
              </w:rPr>
            </w:pPr>
          </w:p>
          <w:p w:rsidR="00FB42A7" w:rsidRDefault="00FB42A7" w:rsidP="00FB42A7">
            <w:pPr>
              <w:autoSpaceDE w:val="0"/>
              <w:autoSpaceDN w:val="0"/>
              <w:adjustRightInd w:val="0"/>
              <w:spacing w:after="0" w:line="240" w:lineRule="auto"/>
              <w:rPr>
                <w:rFonts w:ascii="Arial" w:hAnsi="Arial" w:cs="Arial"/>
              </w:rPr>
            </w:pPr>
          </w:p>
          <w:p w:rsidR="00FB42A7" w:rsidRDefault="00FB42A7" w:rsidP="00FB42A7">
            <w:pPr>
              <w:autoSpaceDE w:val="0"/>
              <w:autoSpaceDN w:val="0"/>
              <w:adjustRightInd w:val="0"/>
              <w:spacing w:after="0" w:line="240" w:lineRule="auto"/>
              <w:rPr>
                <w:rFonts w:ascii="Arial" w:hAnsi="Arial" w:cs="Arial"/>
              </w:rPr>
            </w:pPr>
          </w:p>
          <w:p w:rsidR="00FB42A7" w:rsidRPr="00FB42A7" w:rsidRDefault="00FB42A7" w:rsidP="00FB42A7">
            <w:pPr>
              <w:autoSpaceDE w:val="0"/>
              <w:autoSpaceDN w:val="0"/>
              <w:adjustRightInd w:val="0"/>
              <w:spacing w:after="0" w:line="240" w:lineRule="auto"/>
              <w:rPr>
                <w:rFonts w:ascii="Arial" w:hAnsi="Arial" w:cs="Arial"/>
              </w:rPr>
            </w:pPr>
          </w:p>
        </w:tc>
        <w:tc>
          <w:tcPr>
            <w:tcW w:w="2551" w:type="dxa"/>
            <w:tcBorders>
              <w:top w:val="single" w:sz="8" w:space="0" w:color="F79646"/>
              <w:left w:val="single" w:sz="8" w:space="0" w:color="F79646"/>
              <w:bottom w:val="single" w:sz="8" w:space="0" w:color="F79646"/>
              <w:right w:val="single" w:sz="8" w:space="0" w:color="F79646"/>
            </w:tcBorders>
          </w:tcPr>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lastRenderedPageBreak/>
              <w:t>Challenge barriers if data/evidence identifies them</w:t>
            </w:r>
          </w:p>
          <w:p w:rsidR="0013109D" w:rsidRPr="007177C5" w:rsidRDefault="0013109D" w:rsidP="00973177">
            <w:pPr>
              <w:autoSpaceDE w:val="0"/>
              <w:autoSpaceDN w:val="0"/>
              <w:adjustRightInd w:val="0"/>
              <w:spacing w:after="0" w:line="240" w:lineRule="auto"/>
              <w:rPr>
                <w:rFonts w:ascii="Arial" w:hAnsi="Arial" w:cs="Arial"/>
              </w:rPr>
            </w:pPr>
          </w:p>
          <w:p w:rsidR="0013109D" w:rsidRDefault="0013109D" w:rsidP="00973177">
            <w:pPr>
              <w:pStyle w:val="ListParagraph"/>
              <w:autoSpaceDE w:val="0"/>
              <w:autoSpaceDN w:val="0"/>
              <w:adjustRightInd w:val="0"/>
              <w:spacing w:after="0" w:line="240" w:lineRule="auto"/>
              <w:ind w:left="33"/>
              <w:rPr>
                <w:rFonts w:ascii="Arial" w:hAnsi="Arial" w:cs="Arial"/>
              </w:rPr>
            </w:pPr>
            <w:r w:rsidRPr="003800EC">
              <w:rPr>
                <w:rFonts w:ascii="Arial" w:hAnsi="Arial" w:cs="Arial"/>
              </w:rPr>
              <w:t>Advance equality of opportunity</w:t>
            </w:r>
          </w:p>
          <w:p w:rsidR="0013109D" w:rsidRPr="004222D4" w:rsidRDefault="0013109D" w:rsidP="004222D4">
            <w:pPr>
              <w:autoSpaceDE w:val="0"/>
              <w:autoSpaceDN w:val="0"/>
              <w:adjustRightInd w:val="0"/>
              <w:spacing w:after="0" w:line="240" w:lineRule="auto"/>
              <w:rPr>
                <w:rFonts w:ascii="Arial" w:hAnsi="Arial" w:cs="Arial"/>
              </w:rPr>
            </w:pPr>
          </w:p>
          <w:p w:rsidR="0013109D" w:rsidRPr="003800EC" w:rsidRDefault="0013109D" w:rsidP="00973177">
            <w:pPr>
              <w:pStyle w:val="ListParagraph"/>
              <w:autoSpaceDE w:val="0"/>
              <w:autoSpaceDN w:val="0"/>
              <w:adjustRightInd w:val="0"/>
              <w:spacing w:after="0" w:line="240" w:lineRule="auto"/>
              <w:ind w:left="33"/>
              <w:rPr>
                <w:rFonts w:ascii="Arial" w:eastAsia="Times New Roman" w:hAnsi="Arial" w:cs="Arial"/>
              </w:rPr>
            </w:pPr>
            <w:r w:rsidRPr="003800EC">
              <w:rPr>
                <w:rFonts w:ascii="Arial" w:hAnsi="Arial" w:cs="Arial"/>
              </w:rPr>
              <w:t xml:space="preserve">Aims to ensure </w:t>
            </w:r>
            <w:r w:rsidRPr="003800EC">
              <w:rPr>
                <w:rFonts w:ascii="Arial" w:eastAsia="Times New Roman" w:hAnsi="Arial" w:cs="Arial"/>
              </w:rPr>
              <w:t>collaboration and partnership working.</w:t>
            </w:r>
          </w:p>
          <w:p w:rsidR="0013109D" w:rsidRPr="003800EC" w:rsidRDefault="0013109D" w:rsidP="00973177">
            <w:pPr>
              <w:pStyle w:val="ListParagraph"/>
              <w:autoSpaceDE w:val="0"/>
              <w:autoSpaceDN w:val="0"/>
              <w:adjustRightInd w:val="0"/>
              <w:spacing w:after="0" w:line="240" w:lineRule="auto"/>
              <w:ind w:left="33"/>
              <w:rPr>
                <w:rFonts w:ascii="Arial" w:eastAsia="Times New Roman" w:hAnsi="Arial" w:cs="Arial"/>
              </w:rPr>
            </w:pPr>
          </w:p>
          <w:p w:rsidR="0013109D" w:rsidRPr="003800EC" w:rsidRDefault="0013109D" w:rsidP="00973177">
            <w:pPr>
              <w:pStyle w:val="ListParagraph"/>
              <w:autoSpaceDE w:val="0"/>
              <w:autoSpaceDN w:val="0"/>
              <w:adjustRightInd w:val="0"/>
              <w:spacing w:after="0" w:line="240" w:lineRule="auto"/>
              <w:ind w:left="33"/>
              <w:rPr>
                <w:rFonts w:ascii="Arial" w:eastAsia="Times New Roman" w:hAnsi="Arial" w:cs="Arial"/>
              </w:rPr>
            </w:pPr>
            <w:r w:rsidRPr="003800EC">
              <w:rPr>
                <w:rFonts w:ascii="Arial" w:eastAsia="Times New Roman" w:hAnsi="Arial" w:cs="Arial"/>
              </w:rPr>
              <w:t>Ideas to promote diversity in the workplace are being considered and will be shared.</w:t>
            </w:r>
          </w:p>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t>.</w:t>
            </w:r>
          </w:p>
        </w:tc>
        <w:tc>
          <w:tcPr>
            <w:tcW w:w="2410" w:type="dxa"/>
            <w:tcBorders>
              <w:top w:val="single" w:sz="8" w:space="0" w:color="F79646"/>
              <w:left w:val="single" w:sz="8" w:space="0" w:color="F79646"/>
              <w:bottom w:val="single" w:sz="8" w:space="0" w:color="F79646"/>
              <w:right w:val="single" w:sz="8" w:space="0" w:color="F79646"/>
            </w:tcBorders>
          </w:tcPr>
          <w:p w:rsidR="00B53B9E" w:rsidRPr="007177C5" w:rsidRDefault="00B53B9E" w:rsidP="00B53B9E">
            <w:pPr>
              <w:autoSpaceDE w:val="0"/>
              <w:autoSpaceDN w:val="0"/>
              <w:adjustRightInd w:val="0"/>
              <w:spacing w:after="0" w:line="240" w:lineRule="auto"/>
              <w:rPr>
                <w:rFonts w:ascii="Arial" w:hAnsi="Arial" w:cs="Arial"/>
                <w:color w:val="0D0D0D"/>
                <w:lang w:eastAsia="en-GB"/>
              </w:rPr>
            </w:pPr>
            <w:r>
              <w:rPr>
                <w:rFonts w:ascii="Arial" w:hAnsi="Arial" w:cs="Arial"/>
                <w:color w:val="0D0D0D"/>
                <w:lang w:eastAsia="en-GB"/>
              </w:rPr>
              <w:t>Interim Programme Lead- Corporate Services</w:t>
            </w:r>
            <w:r w:rsidRPr="007177C5">
              <w:rPr>
                <w:rFonts w:ascii="Arial" w:hAnsi="Arial" w:cs="Arial"/>
                <w:color w:val="0D0D0D"/>
                <w:lang w:eastAsia="en-GB"/>
              </w:rPr>
              <w:t xml:space="preserve">, </w:t>
            </w:r>
            <w:r w:rsidRPr="007177C5">
              <w:rPr>
                <w:rFonts w:ascii="Arial" w:hAnsi="Arial" w:cs="Arial"/>
              </w:rPr>
              <w:t>Human Resources Business Partner and Merseyside CCGs Equality and Inclusion Service Lead</w:t>
            </w:r>
          </w:p>
          <w:p w:rsidR="0013109D" w:rsidRPr="007177C5" w:rsidRDefault="0013109D" w:rsidP="00B53B9E">
            <w:pPr>
              <w:autoSpaceDE w:val="0"/>
              <w:autoSpaceDN w:val="0"/>
              <w:adjustRightInd w:val="0"/>
              <w:spacing w:after="0" w:line="240" w:lineRule="auto"/>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rsidR="00B53B9E" w:rsidRPr="00E53BE0" w:rsidRDefault="00B53B9E" w:rsidP="00B53B9E">
            <w:pPr>
              <w:autoSpaceDE w:val="0"/>
              <w:autoSpaceDN w:val="0"/>
              <w:adjustRightInd w:val="0"/>
              <w:spacing w:after="0" w:line="240" w:lineRule="auto"/>
              <w:jc w:val="center"/>
              <w:rPr>
                <w:rFonts w:ascii="Arial" w:hAnsi="Arial" w:cs="Arial"/>
                <w:b/>
              </w:rPr>
            </w:pPr>
            <w:r w:rsidRPr="00E53BE0">
              <w:rPr>
                <w:rFonts w:ascii="Arial" w:hAnsi="Arial" w:cs="Arial"/>
                <w:b/>
              </w:rPr>
              <w:t>Ongoing</w:t>
            </w:r>
          </w:p>
          <w:p w:rsidR="000F6D64" w:rsidRDefault="00B53B9E" w:rsidP="000F6D64">
            <w:pPr>
              <w:autoSpaceDE w:val="0"/>
              <w:autoSpaceDN w:val="0"/>
              <w:adjustRightInd w:val="0"/>
              <w:spacing w:after="0" w:line="240" w:lineRule="auto"/>
              <w:jc w:val="center"/>
              <w:rPr>
                <w:rFonts w:ascii="Arial" w:hAnsi="Arial" w:cs="Arial"/>
              </w:rPr>
            </w:pPr>
            <w:r w:rsidRPr="00E53BE0">
              <w:rPr>
                <w:rFonts w:ascii="Arial" w:hAnsi="Arial" w:cs="Arial"/>
                <w:highlight w:val="yellow"/>
              </w:rPr>
              <w:t xml:space="preserve">Update </w:t>
            </w:r>
            <w:r w:rsidR="00AF4F1C">
              <w:rPr>
                <w:rFonts w:ascii="Arial" w:hAnsi="Arial" w:cs="Arial"/>
                <w:highlight w:val="yellow"/>
              </w:rPr>
              <w:t>September</w:t>
            </w:r>
            <w:r w:rsidR="000F6D64">
              <w:rPr>
                <w:rFonts w:ascii="Arial" w:hAnsi="Arial" w:cs="Arial"/>
                <w:highlight w:val="yellow"/>
              </w:rPr>
              <w:t xml:space="preserve"> 202</w:t>
            </w:r>
            <w:r w:rsidR="000F6D64" w:rsidRPr="000F6D64">
              <w:rPr>
                <w:rFonts w:ascii="Arial" w:hAnsi="Arial" w:cs="Arial"/>
                <w:highlight w:val="yellow"/>
              </w:rPr>
              <w:t>1</w:t>
            </w:r>
          </w:p>
          <w:p w:rsidR="004222D4" w:rsidRDefault="004222D4" w:rsidP="000F6D64">
            <w:pPr>
              <w:autoSpaceDE w:val="0"/>
              <w:autoSpaceDN w:val="0"/>
              <w:adjustRightInd w:val="0"/>
              <w:spacing w:after="0" w:line="240" w:lineRule="auto"/>
              <w:rPr>
                <w:rFonts w:ascii="Arial" w:hAnsi="Arial" w:cs="Arial"/>
              </w:rPr>
            </w:pPr>
            <w:r>
              <w:rPr>
                <w:rFonts w:ascii="Arial" w:hAnsi="Arial" w:cs="Arial"/>
              </w:rPr>
              <w:t xml:space="preserve">Process established with Impact Assessed Policies being </w:t>
            </w:r>
            <w:r w:rsidR="00B53B9E">
              <w:rPr>
                <w:rFonts w:ascii="Arial" w:hAnsi="Arial" w:cs="Arial"/>
              </w:rPr>
              <w:t>presented to Corporate Governance Steering Group. The recommendations of that group are then presented to Finance and Resource Committee</w:t>
            </w:r>
            <w:r>
              <w:rPr>
                <w:rFonts w:ascii="Arial" w:hAnsi="Arial" w:cs="Arial"/>
              </w:rPr>
              <w:t xml:space="preserve"> for consideration.</w:t>
            </w:r>
            <w:r w:rsidR="000F6CDC">
              <w:rPr>
                <w:rFonts w:ascii="Arial" w:hAnsi="Arial" w:cs="Arial"/>
              </w:rPr>
              <w:t xml:space="preserve"> The Corporate Governance Steering Group meetings had paused for a period during the COVID-19 pandemic however </w:t>
            </w:r>
            <w:r w:rsidR="007621BB">
              <w:rPr>
                <w:rFonts w:ascii="Arial" w:hAnsi="Arial" w:cs="Arial"/>
              </w:rPr>
              <w:t>has</w:t>
            </w:r>
            <w:r w:rsidR="000F6CDC">
              <w:rPr>
                <w:rFonts w:ascii="Arial" w:hAnsi="Arial" w:cs="Arial"/>
              </w:rPr>
              <w:t xml:space="preserve"> </w:t>
            </w:r>
            <w:r w:rsidR="0001348A">
              <w:rPr>
                <w:rFonts w:ascii="Arial" w:hAnsi="Arial" w:cs="Arial"/>
              </w:rPr>
              <w:t>since</w:t>
            </w:r>
            <w:r w:rsidR="000F6CDC">
              <w:rPr>
                <w:rFonts w:ascii="Arial" w:hAnsi="Arial" w:cs="Arial"/>
              </w:rPr>
              <w:t xml:space="preserve"> been reinstated. </w:t>
            </w:r>
          </w:p>
          <w:p w:rsidR="000F6CDC" w:rsidRPr="000F6D64" w:rsidRDefault="000F6CDC" w:rsidP="000F6D64">
            <w:pPr>
              <w:autoSpaceDE w:val="0"/>
              <w:autoSpaceDN w:val="0"/>
              <w:adjustRightInd w:val="0"/>
              <w:spacing w:after="0" w:line="240" w:lineRule="auto"/>
              <w:rPr>
                <w:rFonts w:ascii="Arial" w:hAnsi="Arial" w:cs="Arial"/>
              </w:rPr>
            </w:pPr>
          </w:p>
          <w:p w:rsidR="004222D4" w:rsidRDefault="004222D4" w:rsidP="00973177">
            <w:pPr>
              <w:autoSpaceDE w:val="0"/>
              <w:autoSpaceDN w:val="0"/>
              <w:adjustRightInd w:val="0"/>
              <w:spacing w:after="0" w:line="240" w:lineRule="auto"/>
              <w:jc w:val="center"/>
              <w:rPr>
                <w:rFonts w:ascii="Arial" w:hAnsi="Arial" w:cs="Arial"/>
                <w:b/>
              </w:rPr>
            </w:pPr>
          </w:p>
          <w:p w:rsidR="004222D4" w:rsidRDefault="004222D4" w:rsidP="00973177">
            <w:pPr>
              <w:autoSpaceDE w:val="0"/>
              <w:autoSpaceDN w:val="0"/>
              <w:adjustRightInd w:val="0"/>
              <w:spacing w:after="0" w:line="240" w:lineRule="auto"/>
              <w:jc w:val="center"/>
              <w:rPr>
                <w:rFonts w:ascii="Arial" w:hAnsi="Arial" w:cs="Arial"/>
                <w:b/>
              </w:rPr>
            </w:pPr>
            <w:r>
              <w:rPr>
                <w:rFonts w:ascii="Arial" w:hAnsi="Arial" w:cs="Arial"/>
                <w:b/>
              </w:rPr>
              <w:t>Ongoing</w:t>
            </w:r>
          </w:p>
          <w:p w:rsidR="004222D4" w:rsidRPr="00AF4F1C" w:rsidRDefault="00AF4F1C" w:rsidP="00973177">
            <w:pPr>
              <w:autoSpaceDE w:val="0"/>
              <w:autoSpaceDN w:val="0"/>
              <w:adjustRightInd w:val="0"/>
              <w:spacing w:after="0" w:line="240" w:lineRule="auto"/>
              <w:jc w:val="center"/>
              <w:rPr>
                <w:rFonts w:ascii="Arial" w:hAnsi="Arial" w:cs="Arial"/>
              </w:rPr>
            </w:pPr>
            <w:r w:rsidRPr="00AF4F1C">
              <w:rPr>
                <w:rFonts w:ascii="Arial" w:hAnsi="Arial" w:cs="Arial"/>
                <w:highlight w:val="yellow"/>
              </w:rPr>
              <w:t>Update September 2021</w:t>
            </w:r>
          </w:p>
          <w:p w:rsidR="00AF4F1C" w:rsidRDefault="00AF4F1C" w:rsidP="000F6CDC">
            <w:pPr>
              <w:autoSpaceDE w:val="0"/>
              <w:autoSpaceDN w:val="0"/>
              <w:adjustRightInd w:val="0"/>
              <w:spacing w:after="0" w:line="240" w:lineRule="auto"/>
              <w:rPr>
                <w:rFonts w:ascii="Arial" w:hAnsi="Arial" w:cs="Arial"/>
              </w:rPr>
            </w:pPr>
            <w:r w:rsidRPr="00AF4F1C">
              <w:rPr>
                <w:rFonts w:ascii="Arial" w:hAnsi="Arial" w:cs="Arial"/>
              </w:rPr>
              <w:lastRenderedPageBreak/>
              <w:t xml:space="preserve">The CCG reviewed the results of the </w:t>
            </w:r>
            <w:r>
              <w:rPr>
                <w:rFonts w:ascii="Arial" w:hAnsi="Arial" w:cs="Arial"/>
              </w:rPr>
              <w:t xml:space="preserve">latest NHS </w:t>
            </w:r>
            <w:r w:rsidRPr="00AF4F1C">
              <w:rPr>
                <w:rFonts w:ascii="Arial" w:hAnsi="Arial" w:cs="Arial"/>
              </w:rPr>
              <w:t>staff survey and internal survey</w:t>
            </w:r>
            <w:r>
              <w:rPr>
                <w:rFonts w:ascii="Arial" w:hAnsi="Arial" w:cs="Arial"/>
              </w:rPr>
              <w:t>s about changes to usual working practices during the COVID-19 pandemic. Survey findings and recommended actions are reviewed and overseen by the Sounding Board.</w:t>
            </w:r>
          </w:p>
          <w:p w:rsidR="00AF4F1C" w:rsidRDefault="00AF4F1C" w:rsidP="000F6CDC">
            <w:pPr>
              <w:autoSpaceDE w:val="0"/>
              <w:autoSpaceDN w:val="0"/>
              <w:adjustRightInd w:val="0"/>
              <w:spacing w:after="0" w:line="240" w:lineRule="auto"/>
              <w:rPr>
                <w:rFonts w:ascii="Arial" w:hAnsi="Arial" w:cs="Arial"/>
              </w:rPr>
            </w:pPr>
          </w:p>
          <w:p w:rsidR="00AF4F1C" w:rsidRDefault="00AF4F1C" w:rsidP="000F6CDC">
            <w:pPr>
              <w:autoSpaceDE w:val="0"/>
              <w:autoSpaceDN w:val="0"/>
              <w:adjustRightInd w:val="0"/>
              <w:spacing w:after="0" w:line="240" w:lineRule="auto"/>
              <w:rPr>
                <w:rFonts w:ascii="Arial" w:hAnsi="Arial" w:cs="Arial"/>
              </w:rPr>
            </w:pPr>
            <w:r>
              <w:rPr>
                <w:rFonts w:ascii="Arial" w:hAnsi="Arial" w:cs="Arial"/>
              </w:rPr>
              <w:t xml:space="preserve">No issues identified during the period in relation to </w:t>
            </w:r>
            <w:r w:rsidR="000F6CDC">
              <w:rPr>
                <w:rFonts w:ascii="Arial" w:hAnsi="Arial" w:cs="Arial"/>
              </w:rPr>
              <w:t>the application of CCG HR policies.</w:t>
            </w:r>
            <w:r>
              <w:rPr>
                <w:rFonts w:ascii="Arial" w:hAnsi="Arial" w:cs="Arial"/>
              </w:rPr>
              <w:t xml:space="preserve"> </w:t>
            </w:r>
          </w:p>
          <w:p w:rsidR="000F6CDC" w:rsidRDefault="000F6CDC" w:rsidP="000F6CDC">
            <w:pPr>
              <w:autoSpaceDE w:val="0"/>
              <w:autoSpaceDN w:val="0"/>
              <w:adjustRightInd w:val="0"/>
              <w:spacing w:after="0" w:line="240" w:lineRule="auto"/>
              <w:rPr>
                <w:rFonts w:ascii="Arial" w:hAnsi="Arial" w:cs="Arial"/>
              </w:rPr>
            </w:pPr>
          </w:p>
          <w:p w:rsidR="000F6CDC" w:rsidRDefault="000F6CDC" w:rsidP="000F6CDC">
            <w:pPr>
              <w:autoSpaceDE w:val="0"/>
              <w:autoSpaceDN w:val="0"/>
              <w:adjustRightInd w:val="0"/>
              <w:spacing w:after="0" w:line="240" w:lineRule="auto"/>
              <w:rPr>
                <w:rFonts w:ascii="Arial" w:hAnsi="Arial" w:cs="Arial"/>
              </w:rPr>
            </w:pPr>
            <w:r>
              <w:rPr>
                <w:rFonts w:ascii="Arial" w:hAnsi="Arial" w:cs="Arial"/>
              </w:rPr>
              <w:t xml:space="preserve">The CCG has for the first time reviewed staff disability data. Further </w:t>
            </w:r>
            <w:r w:rsidR="0001348A">
              <w:rPr>
                <w:rFonts w:ascii="Arial" w:hAnsi="Arial" w:cs="Arial"/>
              </w:rPr>
              <w:t>narrative</w:t>
            </w:r>
            <w:r>
              <w:rPr>
                <w:rFonts w:ascii="Arial" w:hAnsi="Arial" w:cs="Arial"/>
              </w:rPr>
              <w:t xml:space="preserve"> </w:t>
            </w:r>
            <w:r w:rsidR="0001348A">
              <w:rPr>
                <w:rFonts w:ascii="Arial" w:hAnsi="Arial" w:cs="Arial"/>
              </w:rPr>
              <w:t xml:space="preserve">provided in </w:t>
            </w:r>
            <w:r>
              <w:rPr>
                <w:rFonts w:ascii="Arial" w:hAnsi="Arial" w:cs="Arial"/>
              </w:rPr>
              <w:t xml:space="preserve">WDES section. </w:t>
            </w:r>
          </w:p>
          <w:p w:rsidR="000F6CDC" w:rsidRPr="00AF4F1C" w:rsidRDefault="000F6CDC" w:rsidP="000F6CDC">
            <w:pPr>
              <w:autoSpaceDE w:val="0"/>
              <w:autoSpaceDN w:val="0"/>
              <w:adjustRightInd w:val="0"/>
              <w:spacing w:after="0" w:line="240" w:lineRule="auto"/>
              <w:rPr>
                <w:rFonts w:ascii="Arial" w:hAnsi="Arial" w:cs="Arial"/>
              </w:rPr>
            </w:pPr>
          </w:p>
          <w:p w:rsidR="004222D4" w:rsidRDefault="004222D4" w:rsidP="000F6CDC">
            <w:pPr>
              <w:autoSpaceDE w:val="0"/>
              <w:autoSpaceDN w:val="0"/>
              <w:adjustRightInd w:val="0"/>
              <w:spacing w:after="0" w:line="240" w:lineRule="auto"/>
              <w:rPr>
                <w:rFonts w:ascii="Arial" w:hAnsi="Arial" w:cs="Arial"/>
                <w:b/>
              </w:rPr>
            </w:pPr>
          </w:p>
          <w:p w:rsidR="00AF4F1C" w:rsidRDefault="00AF4F1C" w:rsidP="00973177">
            <w:pPr>
              <w:autoSpaceDE w:val="0"/>
              <w:autoSpaceDN w:val="0"/>
              <w:adjustRightInd w:val="0"/>
              <w:spacing w:after="0" w:line="240" w:lineRule="auto"/>
              <w:jc w:val="center"/>
              <w:rPr>
                <w:rFonts w:ascii="Arial" w:hAnsi="Arial" w:cs="Arial"/>
                <w:b/>
              </w:rPr>
            </w:pPr>
          </w:p>
          <w:p w:rsidR="004222D4" w:rsidRDefault="004222D4" w:rsidP="00973177">
            <w:pPr>
              <w:autoSpaceDE w:val="0"/>
              <w:autoSpaceDN w:val="0"/>
              <w:adjustRightInd w:val="0"/>
              <w:spacing w:after="0" w:line="240" w:lineRule="auto"/>
              <w:jc w:val="center"/>
              <w:rPr>
                <w:rFonts w:ascii="Arial" w:hAnsi="Arial" w:cs="Arial"/>
                <w:b/>
              </w:rPr>
            </w:pPr>
            <w:r>
              <w:rPr>
                <w:rFonts w:ascii="Arial" w:hAnsi="Arial" w:cs="Arial"/>
                <w:b/>
              </w:rPr>
              <w:t>September 2020</w:t>
            </w:r>
          </w:p>
          <w:p w:rsidR="004222D4" w:rsidRPr="000F6D64" w:rsidRDefault="000F6D64" w:rsidP="00973177">
            <w:pPr>
              <w:autoSpaceDE w:val="0"/>
              <w:autoSpaceDN w:val="0"/>
              <w:adjustRightInd w:val="0"/>
              <w:spacing w:after="0" w:line="240" w:lineRule="auto"/>
              <w:jc w:val="center"/>
              <w:rPr>
                <w:rFonts w:ascii="Arial" w:hAnsi="Arial" w:cs="Arial"/>
                <w:highlight w:val="yellow"/>
              </w:rPr>
            </w:pPr>
            <w:r w:rsidRPr="000F6D64">
              <w:rPr>
                <w:rFonts w:ascii="Arial" w:hAnsi="Arial" w:cs="Arial"/>
                <w:highlight w:val="yellow"/>
              </w:rPr>
              <w:t>Update February 2021</w:t>
            </w:r>
          </w:p>
          <w:p w:rsidR="000F6D64" w:rsidRDefault="000F6D64" w:rsidP="00973177">
            <w:pPr>
              <w:autoSpaceDE w:val="0"/>
              <w:autoSpaceDN w:val="0"/>
              <w:adjustRightInd w:val="0"/>
              <w:spacing w:after="0" w:line="240" w:lineRule="auto"/>
              <w:jc w:val="center"/>
              <w:rPr>
                <w:rFonts w:ascii="Arial" w:hAnsi="Arial" w:cs="Arial"/>
              </w:rPr>
            </w:pPr>
            <w:r w:rsidRPr="000F6D64">
              <w:rPr>
                <w:rFonts w:ascii="Arial" w:hAnsi="Arial" w:cs="Arial"/>
                <w:highlight w:val="yellow"/>
              </w:rPr>
              <w:t>Complete</w:t>
            </w:r>
          </w:p>
          <w:p w:rsidR="000F6D64" w:rsidRPr="004222D4" w:rsidRDefault="000F6D64" w:rsidP="000F6D64">
            <w:pPr>
              <w:autoSpaceDE w:val="0"/>
              <w:autoSpaceDN w:val="0"/>
              <w:adjustRightInd w:val="0"/>
              <w:spacing w:after="0" w:line="240" w:lineRule="auto"/>
              <w:rPr>
                <w:rFonts w:ascii="Arial" w:hAnsi="Arial" w:cs="Arial"/>
              </w:rPr>
            </w:pPr>
            <w:r>
              <w:rPr>
                <w:rFonts w:ascii="Arial" w:hAnsi="Arial" w:cs="Arial"/>
              </w:rPr>
              <w:t>HR business partner invited to attend WEFF meetings.</w:t>
            </w:r>
          </w:p>
          <w:p w:rsidR="00E74816" w:rsidRPr="007177C5" w:rsidRDefault="00E74816" w:rsidP="004222D4">
            <w:pPr>
              <w:autoSpaceDE w:val="0"/>
              <w:autoSpaceDN w:val="0"/>
              <w:adjustRightInd w:val="0"/>
              <w:spacing w:after="0" w:line="240" w:lineRule="auto"/>
              <w:rPr>
                <w:rFonts w:ascii="Arial" w:hAnsi="Arial" w:cs="Arial"/>
                <w:b/>
              </w:rPr>
            </w:pPr>
          </w:p>
          <w:p w:rsidR="0013109D" w:rsidRPr="007177C5" w:rsidRDefault="0013109D" w:rsidP="00973177">
            <w:pPr>
              <w:autoSpaceDE w:val="0"/>
              <w:autoSpaceDN w:val="0"/>
              <w:adjustRightInd w:val="0"/>
              <w:spacing w:after="0" w:line="240" w:lineRule="auto"/>
              <w:jc w:val="center"/>
              <w:rPr>
                <w:rFonts w:ascii="Arial" w:hAnsi="Arial" w:cs="Arial"/>
                <w:b/>
              </w:rPr>
            </w:pPr>
          </w:p>
          <w:p w:rsidR="000F6D64" w:rsidRDefault="000F6D64" w:rsidP="00973177">
            <w:pPr>
              <w:autoSpaceDE w:val="0"/>
              <w:autoSpaceDN w:val="0"/>
              <w:adjustRightInd w:val="0"/>
              <w:spacing w:after="0" w:line="240" w:lineRule="auto"/>
              <w:jc w:val="center"/>
              <w:rPr>
                <w:rFonts w:ascii="Arial" w:hAnsi="Arial" w:cs="Arial"/>
                <w:b/>
              </w:rPr>
            </w:pPr>
          </w:p>
          <w:p w:rsidR="000F6D64" w:rsidRDefault="000F6D64" w:rsidP="00973177">
            <w:pPr>
              <w:autoSpaceDE w:val="0"/>
              <w:autoSpaceDN w:val="0"/>
              <w:adjustRightInd w:val="0"/>
              <w:spacing w:after="0" w:line="240" w:lineRule="auto"/>
              <w:jc w:val="center"/>
              <w:rPr>
                <w:rFonts w:ascii="Arial" w:hAnsi="Arial" w:cs="Arial"/>
                <w:b/>
              </w:rPr>
            </w:pPr>
          </w:p>
          <w:p w:rsidR="000F6D64" w:rsidRDefault="000F6D64" w:rsidP="00973177">
            <w:pPr>
              <w:autoSpaceDE w:val="0"/>
              <w:autoSpaceDN w:val="0"/>
              <w:adjustRightInd w:val="0"/>
              <w:spacing w:after="0" w:line="240" w:lineRule="auto"/>
              <w:jc w:val="center"/>
              <w:rPr>
                <w:rFonts w:ascii="Arial" w:hAnsi="Arial" w:cs="Arial"/>
                <w:b/>
              </w:rPr>
            </w:pPr>
          </w:p>
          <w:p w:rsidR="000F6D64" w:rsidRDefault="000F6D64" w:rsidP="00973177">
            <w:pPr>
              <w:autoSpaceDE w:val="0"/>
              <w:autoSpaceDN w:val="0"/>
              <w:adjustRightInd w:val="0"/>
              <w:spacing w:after="0" w:line="240" w:lineRule="auto"/>
              <w:jc w:val="center"/>
              <w:rPr>
                <w:rFonts w:ascii="Arial" w:hAnsi="Arial" w:cs="Arial"/>
                <w:b/>
              </w:rPr>
            </w:pPr>
          </w:p>
          <w:p w:rsidR="000F6D64" w:rsidRDefault="000F6D64" w:rsidP="00973177">
            <w:pPr>
              <w:autoSpaceDE w:val="0"/>
              <w:autoSpaceDN w:val="0"/>
              <w:adjustRightInd w:val="0"/>
              <w:spacing w:after="0" w:line="240" w:lineRule="auto"/>
              <w:jc w:val="center"/>
              <w:rPr>
                <w:rFonts w:ascii="Arial" w:hAnsi="Arial" w:cs="Arial"/>
                <w:b/>
              </w:rPr>
            </w:pPr>
          </w:p>
          <w:p w:rsidR="000F6D64" w:rsidRDefault="000F6D64" w:rsidP="0001348A">
            <w:pPr>
              <w:autoSpaceDE w:val="0"/>
              <w:autoSpaceDN w:val="0"/>
              <w:adjustRightInd w:val="0"/>
              <w:spacing w:after="0" w:line="240" w:lineRule="auto"/>
              <w:rPr>
                <w:rFonts w:ascii="Arial" w:hAnsi="Arial" w:cs="Arial"/>
                <w:b/>
              </w:rPr>
            </w:pPr>
          </w:p>
          <w:p w:rsidR="0013109D" w:rsidRDefault="0013109D" w:rsidP="000F6D64">
            <w:pPr>
              <w:autoSpaceDE w:val="0"/>
              <w:autoSpaceDN w:val="0"/>
              <w:adjustRightInd w:val="0"/>
              <w:spacing w:after="0" w:line="240" w:lineRule="auto"/>
              <w:jc w:val="center"/>
              <w:rPr>
                <w:rFonts w:ascii="Arial" w:hAnsi="Arial" w:cs="Arial"/>
                <w:b/>
              </w:rPr>
            </w:pPr>
            <w:r w:rsidRPr="007177C5">
              <w:rPr>
                <w:rFonts w:ascii="Arial" w:hAnsi="Arial" w:cs="Arial"/>
                <w:b/>
              </w:rPr>
              <w:t>Ongoing</w:t>
            </w:r>
          </w:p>
          <w:p w:rsidR="000F6CDC" w:rsidRPr="00AF4F1C" w:rsidRDefault="000F6CDC" w:rsidP="000F6CDC">
            <w:pPr>
              <w:autoSpaceDE w:val="0"/>
              <w:autoSpaceDN w:val="0"/>
              <w:adjustRightInd w:val="0"/>
              <w:spacing w:after="0" w:line="240" w:lineRule="auto"/>
              <w:jc w:val="center"/>
              <w:rPr>
                <w:rFonts w:ascii="Arial" w:hAnsi="Arial" w:cs="Arial"/>
              </w:rPr>
            </w:pPr>
            <w:r w:rsidRPr="00AF4F1C">
              <w:rPr>
                <w:rFonts w:ascii="Arial" w:hAnsi="Arial" w:cs="Arial"/>
                <w:highlight w:val="yellow"/>
              </w:rPr>
              <w:t>Update September 2021</w:t>
            </w:r>
          </w:p>
          <w:p w:rsidR="0013109D" w:rsidRDefault="000F6CDC" w:rsidP="000F6CDC">
            <w:pPr>
              <w:autoSpaceDE w:val="0"/>
              <w:autoSpaceDN w:val="0"/>
              <w:adjustRightInd w:val="0"/>
              <w:spacing w:after="0" w:line="240" w:lineRule="auto"/>
              <w:rPr>
                <w:rFonts w:ascii="Arial" w:hAnsi="Arial" w:cs="Arial"/>
              </w:rPr>
            </w:pPr>
            <w:r w:rsidRPr="000F6CDC">
              <w:rPr>
                <w:rFonts w:ascii="Arial" w:hAnsi="Arial" w:cs="Arial"/>
              </w:rPr>
              <w:t xml:space="preserve">Dedicated page on the CCG intranet launched to promote staff networks. The CCG communications team continues to promote webinars, events and information relating to equality and health inequalities. </w:t>
            </w:r>
          </w:p>
          <w:p w:rsidR="00E45B5B" w:rsidRDefault="00E45B5B" w:rsidP="000F6CDC">
            <w:pPr>
              <w:autoSpaceDE w:val="0"/>
              <w:autoSpaceDN w:val="0"/>
              <w:adjustRightInd w:val="0"/>
              <w:spacing w:after="0" w:line="240" w:lineRule="auto"/>
              <w:rPr>
                <w:rFonts w:ascii="Arial" w:hAnsi="Arial" w:cs="Arial"/>
              </w:rPr>
            </w:pPr>
          </w:p>
          <w:p w:rsidR="00E45B5B" w:rsidRPr="000F6CDC" w:rsidRDefault="00E45B5B" w:rsidP="000F6CDC">
            <w:pPr>
              <w:autoSpaceDE w:val="0"/>
              <w:autoSpaceDN w:val="0"/>
              <w:adjustRightInd w:val="0"/>
              <w:spacing w:after="0" w:line="240" w:lineRule="auto"/>
              <w:rPr>
                <w:rFonts w:ascii="Arial" w:hAnsi="Arial" w:cs="Arial"/>
              </w:rPr>
            </w:pPr>
            <w:r>
              <w:rPr>
                <w:rFonts w:ascii="Arial" w:hAnsi="Arial" w:cs="Arial"/>
              </w:rPr>
              <w:t xml:space="preserve">The CCG recently approved an inclusivity statement for use with job adverts. </w:t>
            </w:r>
          </w:p>
          <w:p w:rsidR="00E74816" w:rsidRPr="00E45B5B" w:rsidRDefault="00E74816" w:rsidP="00E45B5B">
            <w:pPr>
              <w:autoSpaceDE w:val="0"/>
              <w:autoSpaceDN w:val="0"/>
              <w:adjustRightInd w:val="0"/>
              <w:spacing w:after="0" w:line="240" w:lineRule="auto"/>
              <w:rPr>
                <w:rFonts w:ascii="Arial" w:hAnsi="Arial" w:cs="Arial"/>
              </w:rPr>
            </w:pPr>
          </w:p>
          <w:p w:rsidR="00E74816" w:rsidRPr="000F6CDC" w:rsidRDefault="00E74816" w:rsidP="000F6CDC">
            <w:pPr>
              <w:autoSpaceDE w:val="0"/>
              <w:autoSpaceDN w:val="0"/>
              <w:adjustRightInd w:val="0"/>
              <w:spacing w:after="0" w:line="240" w:lineRule="auto"/>
              <w:rPr>
                <w:rFonts w:ascii="Arial" w:hAnsi="Arial" w:cs="Arial"/>
              </w:rPr>
            </w:pPr>
          </w:p>
          <w:p w:rsidR="004222D4" w:rsidRDefault="004222D4" w:rsidP="00E74816">
            <w:pPr>
              <w:pStyle w:val="ListParagraph"/>
              <w:autoSpaceDE w:val="0"/>
              <w:autoSpaceDN w:val="0"/>
              <w:adjustRightInd w:val="0"/>
              <w:spacing w:after="0" w:line="240" w:lineRule="auto"/>
              <w:ind w:left="33"/>
              <w:jc w:val="center"/>
              <w:rPr>
                <w:rFonts w:ascii="Arial" w:hAnsi="Arial" w:cs="Arial"/>
                <w:b/>
              </w:rPr>
            </w:pPr>
            <w:r w:rsidRPr="004222D4">
              <w:rPr>
                <w:rFonts w:ascii="Arial" w:hAnsi="Arial" w:cs="Arial"/>
                <w:b/>
              </w:rPr>
              <w:t>Ongoing</w:t>
            </w:r>
          </w:p>
          <w:p w:rsidR="000F6CDC" w:rsidRPr="00AF4F1C" w:rsidRDefault="000F6CDC" w:rsidP="0001348A">
            <w:pPr>
              <w:autoSpaceDE w:val="0"/>
              <w:autoSpaceDN w:val="0"/>
              <w:adjustRightInd w:val="0"/>
              <w:spacing w:after="0" w:line="240" w:lineRule="auto"/>
              <w:rPr>
                <w:rFonts w:ascii="Arial" w:hAnsi="Arial" w:cs="Arial"/>
              </w:rPr>
            </w:pPr>
            <w:r w:rsidRPr="00AF4F1C">
              <w:rPr>
                <w:rFonts w:ascii="Arial" w:hAnsi="Arial" w:cs="Arial"/>
                <w:highlight w:val="yellow"/>
              </w:rPr>
              <w:t>Update September 2021</w:t>
            </w:r>
          </w:p>
          <w:p w:rsidR="000F6CDC" w:rsidRPr="004222D4" w:rsidRDefault="00E45B5B" w:rsidP="0001348A">
            <w:pPr>
              <w:pStyle w:val="ListParagraph"/>
              <w:autoSpaceDE w:val="0"/>
              <w:autoSpaceDN w:val="0"/>
              <w:adjustRightInd w:val="0"/>
              <w:spacing w:after="0" w:line="240" w:lineRule="auto"/>
              <w:ind w:left="33"/>
              <w:rPr>
                <w:rFonts w:ascii="Arial" w:hAnsi="Arial" w:cs="Arial"/>
                <w:b/>
              </w:rPr>
            </w:pPr>
            <w:r w:rsidRPr="000F6CDC">
              <w:rPr>
                <w:rFonts w:ascii="Arial" w:hAnsi="Arial" w:cs="Arial"/>
              </w:rPr>
              <w:t>Dedicated page on the CCG intranet launched to promote staff networks.</w:t>
            </w:r>
            <w:r>
              <w:rPr>
                <w:rFonts w:ascii="Arial" w:hAnsi="Arial" w:cs="Arial"/>
              </w:rPr>
              <w:t xml:space="preserve"> Following internal engagement with staff the sounding board now receive minutes of the staff equality network meetings. This forum was determined as the most appropriate to aid informing decision making.</w:t>
            </w:r>
          </w:p>
        </w:tc>
        <w:tc>
          <w:tcPr>
            <w:tcW w:w="1701" w:type="dxa"/>
            <w:tcBorders>
              <w:top w:val="single" w:sz="8" w:space="0" w:color="F79646"/>
              <w:left w:val="single" w:sz="8" w:space="0" w:color="F79646"/>
              <w:bottom w:val="single" w:sz="8" w:space="0" w:color="F79646"/>
              <w:right w:val="single" w:sz="8" w:space="0" w:color="F79646"/>
            </w:tcBorders>
          </w:tcPr>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lastRenderedPageBreak/>
              <w:t>3.2</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3.5</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3.1</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3.3</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3.5</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4.1</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4.3</w:t>
            </w:r>
          </w:p>
        </w:tc>
      </w:tr>
      <w:tr w:rsidR="0013109D" w:rsidRPr="007177C5" w:rsidTr="00973177">
        <w:trPr>
          <w:trHeight w:val="1781"/>
        </w:trPr>
        <w:tc>
          <w:tcPr>
            <w:tcW w:w="2127" w:type="dxa"/>
            <w:tcBorders>
              <w:top w:val="single" w:sz="8" w:space="0" w:color="F79646"/>
              <w:left w:val="single" w:sz="8" w:space="0" w:color="F79646"/>
              <w:bottom w:val="single" w:sz="8" w:space="0" w:color="F79646"/>
              <w:right w:val="single" w:sz="8" w:space="0" w:color="F79646"/>
            </w:tcBorders>
          </w:tcPr>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lastRenderedPageBreak/>
              <w:t>Support Primary Care colleagues to identify and address workforce Equality issues.</w:t>
            </w:r>
          </w:p>
        </w:tc>
        <w:tc>
          <w:tcPr>
            <w:tcW w:w="3119" w:type="dxa"/>
            <w:tcBorders>
              <w:top w:val="single" w:sz="8" w:space="0" w:color="F79646"/>
              <w:left w:val="single" w:sz="8" w:space="0" w:color="F79646"/>
              <w:bottom w:val="single" w:sz="8" w:space="0" w:color="F79646"/>
              <w:right w:val="single" w:sz="8" w:space="0" w:color="F79646"/>
            </w:tcBorders>
          </w:tcPr>
          <w:p w:rsidR="0013109D" w:rsidRPr="00B53B9E" w:rsidRDefault="00E74816" w:rsidP="00B53B9E">
            <w:pPr>
              <w:pStyle w:val="ListParagraph"/>
              <w:numPr>
                <w:ilvl w:val="0"/>
                <w:numId w:val="14"/>
              </w:numPr>
              <w:autoSpaceDE w:val="0"/>
              <w:autoSpaceDN w:val="0"/>
              <w:adjustRightInd w:val="0"/>
              <w:spacing w:after="0" w:line="240" w:lineRule="auto"/>
              <w:rPr>
                <w:rFonts w:ascii="Arial" w:hAnsi="Arial" w:cs="Arial"/>
              </w:rPr>
            </w:pPr>
            <w:r>
              <w:rPr>
                <w:rFonts w:ascii="Arial" w:hAnsi="Arial" w:cs="Arial"/>
              </w:rPr>
              <w:t>Meeting to be arranged with Primary Care Commissioning Leads in the first instance with a view to developing a specific action plan.</w:t>
            </w:r>
          </w:p>
          <w:p w:rsidR="0013109D" w:rsidRPr="007177C5" w:rsidRDefault="0013109D" w:rsidP="00973177">
            <w:pPr>
              <w:autoSpaceDE w:val="0"/>
              <w:autoSpaceDN w:val="0"/>
              <w:adjustRightInd w:val="0"/>
              <w:spacing w:after="0" w:line="240" w:lineRule="auto"/>
              <w:rPr>
                <w:rFonts w:ascii="Arial" w:hAnsi="Arial" w:cs="Arial"/>
              </w:rPr>
            </w:pPr>
          </w:p>
        </w:tc>
        <w:tc>
          <w:tcPr>
            <w:tcW w:w="2551" w:type="dxa"/>
            <w:tcBorders>
              <w:top w:val="single" w:sz="8" w:space="0" w:color="F79646"/>
              <w:left w:val="single" w:sz="8" w:space="0" w:color="F79646"/>
              <w:bottom w:val="single" w:sz="8" w:space="0" w:color="F79646"/>
              <w:right w:val="single" w:sz="8" w:space="0" w:color="F79646"/>
            </w:tcBorders>
          </w:tcPr>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t>Eliminate Discrimination</w:t>
            </w:r>
          </w:p>
          <w:p w:rsidR="0013109D" w:rsidRPr="007177C5" w:rsidRDefault="0013109D" w:rsidP="00973177">
            <w:pPr>
              <w:autoSpaceDE w:val="0"/>
              <w:autoSpaceDN w:val="0"/>
              <w:adjustRightInd w:val="0"/>
              <w:spacing w:after="0" w:line="240" w:lineRule="auto"/>
              <w:rPr>
                <w:rFonts w:ascii="Arial" w:hAnsi="Arial" w:cs="Arial"/>
              </w:rPr>
            </w:pPr>
          </w:p>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t>Advance equality of opportunity</w:t>
            </w:r>
          </w:p>
          <w:p w:rsidR="0013109D" w:rsidRPr="007177C5" w:rsidRDefault="0013109D" w:rsidP="00973177">
            <w:pPr>
              <w:autoSpaceDE w:val="0"/>
              <w:autoSpaceDN w:val="0"/>
              <w:adjustRightInd w:val="0"/>
              <w:spacing w:after="0" w:line="240" w:lineRule="auto"/>
              <w:rPr>
                <w:rFonts w:ascii="Arial" w:hAnsi="Arial" w:cs="Arial"/>
              </w:rPr>
            </w:pPr>
          </w:p>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t>Foster Good Relations</w:t>
            </w:r>
          </w:p>
        </w:tc>
        <w:tc>
          <w:tcPr>
            <w:tcW w:w="2410" w:type="dxa"/>
            <w:tcBorders>
              <w:top w:val="single" w:sz="8" w:space="0" w:color="F79646"/>
              <w:left w:val="single" w:sz="8" w:space="0" w:color="F79646"/>
              <w:bottom w:val="single" w:sz="8" w:space="0" w:color="F79646"/>
              <w:right w:val="single" w:sz="8" w:space="0" w:color="F79646"/>
            </w:tcBorders>
          </w:tcPr>
          <w:p w:rsidR="00B53B9E" w:rsidRPr="007177C5" w:rsidRDefault="00B53B9E" w:rsidP="00B53B9E">
            <w:pPr>
              <w:autoSpaceDE w:val="0"/>
              <w:autoSpaceDN w:val="0"/>
              <w:adjustRightInd w:val="0"/>
              <w:spacing w:after="0" w:line="240" w:lineRule="auto"/>
              <w:rPr>
                <w:rFonts w:ascii="Arial" w:hAnsi="Arial" w:cs="Arial"/>
                <w:color w:val="0D0D0D"/>
                <w:lang w:eastAsia="en-GB"/>
              </w:rPr>
            </w:pPr>
            <w:r>
              <w:rPr>
                <w:rFonts w:ascii="Arial" w:hAnsi="Arial" w:cs="Arial"/>
                <w:color w:val="0D0D0D"/>
                <w:lang w:eastAsia="en-GB"/>
              </w:rPr>
              <w:t>Interim Programme Lead- Corporate Services</w:t>
            </w:r>
            <w:r w:rsidRPr="007177C5">
              <w:rPr>
                <w:rFonts w:ascii="Arial" w:hAnsi="Arial" w:cs="Arial"/>
                <w:color w:val="0D0D0D"/>
                <w:lang w:eastAsia="en-GB"/>
              </w:rPr>
              <w:t xml:space="preserve">, </w:t>
            </w:r>
            <w:r w:rsidRPr="007177C5">
              <w:rPr>
                <w:rFonts w:ascii="Arial" w:hAnsi="Arial" w:cs="Arial"/>
              </w:rPr>
              <w:t>Human Resources Business Partner and Merseyside CCGs Equality and Inclusion Service Lead</w:t>
            </w:r>
          </w:p>
          <w:p w:rsidR="0013109D" w:rsidRPr="007177C5" w:rsidRDefault="0013109D" w:rsidP="00973177">
            <w:pPr>
              <w:autoSpaceDE w:val="0"/>
              <w:autoSpaceDN w:val="0"/>
              <w:adjustRightInd w:val="0"/>
              <w:spacing w:after="0" w:line="240" w:lineRule="auto"/>
              <w:jc w:val="center"/>
              <w:rPr>
                <w:rFonts w:ascii="Arial" w:hAnsi="Arial" w:cs="Arial"/>
                <w:color w:val="0D0D0D"/>
                <w:lang w:eastAsia="en-GB"/>
              </w:rPr>
            </w:pPr>
          </w:p>
        </w:tc>
        <w:tc>
          <w:tcPr>
            <w:tcW w:w="3119" w:type="dxa"/>
            <w:tcBorders>
              <w:top w:val="single" w:sz="8" w:space="0" w:color="F79646"/>
              <w:left w:val="single" w:sz="8" w:space="0" w:color="F79646"/>
              <w:bottom w:val="single" w:sz="8" w:space="0" w:color="F79646"/>
              <w:right w:val="single" w:sz="8" w:space="0" w:color="F79646"/>
            </w:tcBorders>
          </w:tcPr>
          <w:p w:rsidR="0013109D" w:rsidRDefault="0013109D" w:rsidP="00973177">
            <w:pPr>
              <w:autoSpaceDE w:val="0"/>
              <w:autoSpaceDN w:val="0"/>
              <w:adjustRightInd w:val="0"/>
              <w:spacing w:after="0" w:line="240" w:lineRule="auto"/>
              <w:jc w:val="center"/>
              <w:rPr>
                <w:rFonts w:ascii="Arial" w:hAnsi="Arial" w:cs="Arial"/>
                <w:b/>
              </w:rPr>
            </w:pPr>
            <w:r w:rsidRPr="007177C5">
              <w:rPr>
                <w:rFonts w:ascii="Arial" w:hAnsi="Arial" w:cs="Arial"/>
                <w:b/>
              </w:rPr>
              <w:t>December 2020</w:t>
            </w:r>
          </w:p>
          <w:p w:rsidR="000F6D64" w:rsidRPr="000F6D64" w:rsidRDefault="000F6D64" w:rsidP="00973177">
            <w:pPr>
              <w:autoSpaceDE w:val="0"/>
              <w:autoSpaceDN w:val="0"/>
              <w:adjustRightInd w:val="0"/>
              <w:spacing w:after="0" w:line="240" w:lineRule="auto"/>
              <w:jc w:val="center"/>
              <w:rPr>
                <w:rFonts w:ascii="Arial" w:hAnsi="Arial" w:cs="Arial"/>
              </w:rPr>
            </w:pPr>
            <w:r w:rsidRPr="000F6D64">
              <w:rPr>
                <w:rFonts w:ascii="Arial" w:hAnsi="Arial" w:cs="Arial"/>
                <w:highlight w:val="yellow"/>
              </w:rPr>
              <w:t xml:space="preserve">Update </w:t>
            </w:r>
            <w:r w:rsidR="00E45B5B">
              <w:rPr>
                <w:rFonts w:ascii="Arial" w:hAnsi="Arial" w:cs="Arial"/>
                <w:highlight w:val="yellow"/>
              </w:rPr>
              <w:t>September</w:t>
            </w:r>
            <w:r w:rsidRPr="000F6D64">
              <w:rPr>
                <w:rFonts w:ascii="Arial" w:hAnsi="Arial" w:cs="Arial"/>
                <w:highlight w:val="yellow"/>
              </w:rPr>
              <w:t xml:space="preserve"> 2021</w:t>
            </w:r>
          </w:p>
          <w:p w:rsidR="000F6D64" w:rsidRPr="000F6D64" w:rsidRDefault="000F6D64" w:rsidP="00E45B5B">
            <w:pPr>
              <w:autoSpaceDE w:val="0"/>
              <w:autoSpaceDN w:val="0"/>
              <w:adjustRightInd w:val="0"/>
              <w:spacing w:after="0" w:line="240" w:lineRule="auto"/>
              <w:rPr>
                <w:rFonts w:ascii="Arial" w:hAnsi="Arial" w:cs="Arial"/>
              </w:rPr>
            </w:pPr>
            <w:r w:rsidRPr="000F6D64">
              <w:rPr>
                <w:rFonts w:ascii="Arial" w:hAnsi="Arial" w:cs="Arial"/>
              </w:rPr>
              <w:t>A meeting has not yet taken place with Primary Care leads due to those colleagues supporting the COVID-19 vaccination programme</w:t>
            </w:r>
            <w:r w:rsidR="00E45B5B">
              <w:rPr>
                <w:rFonts w:ascii="Arial" w:hAnsi="Arial" w:cs="Arial"/>
              </w:rPr>
              <w:t xml:space="preserve"> and other key areas of work to recover services</w:t>
            </w:r>
            <w:r w:rsidRPr="000F6D64">
              <w:rPr>
                <w:rFonts w:ascii="Arial" w:hAnsi="Arial" w:cs="Arial"/>
              </w:rPr>
              <w:t xml:space="preserve">. </w:t>
            </w:r>
            <w:r w:rsidRPr="000F6D64">
              <w:rPr>
                <w:rFonts w:ascii="Arial" w:hAnsi="Arial" w:cs="Arial"/>
                <w:b/>
              </w:rPr>
              <w:t>Propose to extend the co</w:t>
            </w:r>
            <w:r w:rsidR="00E45B5B">
              <w:rPr>
                <w:rFonts w:ascii="Arial" w:hAnsi="Arial" w:cs="Arial"/>
                <w:b/>
              </w:rPr>
              <w:t xml:space="preserve">mpletion date to </w:t>
            </w:r>
            <w:r w:rsidR="0001348A">
              <w:rPr>
                <w:rFonts w:ascii="Arial" w:hAnsi="Arial" w:cs="Arial"/>
                <w:b/>
              </w:rPr>
              <w:t>March 2022 with a view that support for primary care will ultimately need to transfer into system and place plans.</w:t>
            </w:r>
          </w:p>
        </w:tc>
        <w:tc>
          <w:tcPr>
            <w:tcW w:w="1701" w:type="dxa"/>
            <w:tcBorders>
              <w:top w:val="single" w:sz="8" w:space="0" w:color="F79646"/>
              <w:left w:val="single" w:sz="8" w:space="0" w:color="F79646"/>
              <w:bottom w:val="single" w:sz="8" w:space="0" w:color="F79646"/>
              <w:right w:val="single" w:sz="8" w:space="0" w:color="F79646"/>
            </w:tcBorders>
          </w:tcPr>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3.1</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3.3</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3.4</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3.6</w:t>
            </w:r>
          </w:p>
        </w:tc>
      </w:tr>
      <w:tr w:rsidR="0013109D" w:rsidRPr="007177C5" w:rsidTr="00973177">
        <w:trPr>
          <w:trHeight w:val="1781"/>
        </w:trPr>
        <w:tc>
          <w:tcPr>
            <w:tcW w:w="2127" w:type="dxa"/>
            <w:tcBorders>
              <w:top w:val="single" w:sz="8" w:space="0" w:color="F79646"/>
              <w:left w:val="single" w:sz="8" w:space="0" w:color="F79646"/>
              <w:bottom w:val="single" w:sz="8" w:space="0" w:color="F79646"/>
              <w:right w:val="single" w:sz="8" w:space="0" w:color="F79646"/>
            </w:tcBorders>
            <w:hideMark/>
          </w:tcPr>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t xml:space="preserve">Implementation of the Workforce Disability </w:t>
            </w:r>
          </w:p>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t xml:space="preserve">Equality Standard (WDES) as per NHS England guidance. </w:t>
            </w:r>
          </w:p>
        </w:tc>
        <w:tc>
          <w:tcPr>
            <w:tcW w:w="3119" w:type="dxa"/>
            <w:tcBorders>
              <w:top w:val="single" w:sz="8" w:space="0" w:color="F79646"/>
              <w:left w:val="single" w:sz="8" w:space="0" w:color="F79646"/>
              <w:bottom w:val="single" w:sz="8" w:space="0" w:color="F79646"/>
              <w:right w:val="single" w:sz="8" w:space="0" w:color="F79646"/>
            </w:tcBorders>
            <w:hideMark/>
          </w:tcPr>
          <w:p w:rsidR="0013109D" w:rsidRPr="007177C5" w:rsidRDefault="0013109D" w:rsidP="0013109D">
            <w:pPr>
              <w:pStyle w:val="ListParagraph"/>
              <w:numPr>
                <w:ilvl w:val="0"/>
                <w:numId w:val="10"/>
              </w:numPr>
              <w:autoSpaceDE w:val="0"/>
              <w:autoSpaceDN w:val="0"/>
              <w:adjustRightInd w:val="0"/>
              <w:spacing w:after="0" w:line="240" w:lineRule="auto"/>
              <w:rPr>
                <w:rFonts w:ascii="Arial" w:hAnsi="Arial" w:cs="Arial"/>
              </w:rPr>
            </w:pPr>
            <w:r w:rsidRPr="007177C5">
              <w:rPr>
                <w:rFonts w:ascii="Arial" w:hAnsi="Arial" w:cs="Arial"/>
              </w:rPr>
              <w:t xml:space="preserve">Prepare for the implementation of the WDES, to include familiarisation with proposed national KPIs. </w:t>
            </w:r>
          </w:p>
        </w:tc>
        <w:tc>
          <w:tcPr>
            <w:tcW w:w="2551" w:type="dxa"/>
            <w:tcBorders>
              <w:top w:val="single" w:sz="8" w:space="0" w:color="F79646"/>
              <w:left w:val="single" w:sz="8" w:space="0" w:color="F79646"/>
              <w:bottom w:val="single" w:sz="8" w:space="0" w:color="F79646"/>
              <w:right w:val="single" w:sz="8" w:space="0" w:color="F79646"/>
            </w:tcBorders>
          </w:tcPr>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t>Eliminate Discrimination</w:t>
            </w:r>
          </w:p>
          <w:p w:rsidR="0013109D" w:rsidRPr="007177C5" w:rsidRDefault="0013109D" w:rsidP="00973177">
            <w:pPr>
              <w:autoSpaceDE w:val="0"/>
              <w:autoSpaceDN w:val="0"/>
              <w:adjustRightInd w:val="0"/>
              <w:spacing w:after="0" w:line="240" w:lineRule="auto"/>
              <w:rPr>
                <w:rFonts w:ascii="Arial" w:hAnsi="Arial" w:cs="Arial"/>
              </w:rPr>
            </w:pPr>
          </w:p>
          <w:p w:rsidR="0013109D" w:rsidRPr="007177C5" w:rsidRDefault="0013109D" w:rsidP="00973177">
            <w:pPr>
              <w:autoSpaceDE w:val="0"/>
              <w:autoSpaceDN w:val="0"/>
              <w:adjustRightInd w:val="0"/>
              <w:spacing w:after="0" w:line="240" w:lineRule="auto"/>
              <w:rPr>
                <w:rFonts w:ascii="Arial" w:hAnsi="Arial" w:cs="Arial"/>
              </w:rPr>
            </w:pPr>
            <w:r w:rsidRPr="007177C5">
              <w:rPr>
                <w:rFonts w:ascii="Arial" w:hAnsi="Arial" w:cs="Arial"/>
              </w:rPr>
              <w:t>Advance equality of opportunity</w:t>
            </w:r>
          </w:p>
        </w:tc>
        <w:tc>
          <w:tcPr>
            <w:tcW w:w="2410" w:type="dxa"/>
            <w:tcBorders>
              <w:top w:val="single" w:sz="8" w:space="0" w:color="F79646"/>
              <w:left w:val="single" w:sz="8" w:space="0" w:color="F79646"/>
              <w:bottom w:val="single" w:sz="8" w:space="0" w:color="F79646"/>
              <w:right w:val="single" w:sz="8" w:space="0" w:color="F79646"/>
            </w:tcBorders>
          </w:tcPr>
          <w:p w:rsidR="00B53B9E" w:rsidRPr="007177C5" w:rsidRDefault="00B53B9E" w:rsidP="00B53B9E">
            <w:pPr>
              <w:autoSpaceDE w:val="0"/>
              <w:autoSpaceDN w:val="0"/>
              <w:adjustRightInd w:val="0"/>
              <w:spacing w:after="0" w:line="240" w:lineRule="auto"/>
              <w:rPr>
                <w:rFonts w:ascii="Arial" w:hAnsi="Arial" w:cs="Arial"/>
                <w:color w:val="0D0D0D"/>
                <w:lang w:eastAsia="en-GB"/>
              </w:rPr>
            </w:pPr>
            <w:r>
              <w:rPr>
                <w:rFonts w:ascii="Arial" w:hAnsi="Arial" w:cs="Arial"/>
                <w:color w:val="0D0D0D"/>
                <w:lang w:eastAsia="en-GB"/>
              </w:rPr>
              <w:t>Interim Programme Lead- Corporate Services</w:t>
            </w:r>
            <w:r w:rsidRPr="007177C5">
              <w:rPr>
                <w:rFonts w:ascii="Arial" w:hAnsi="Arial" w:cs="Arial"/>
                <w:color w:val="0D0D0D"/>
                <w:lang w:eastAsia="en-GB"/>
              </w:rPr>
              <w:t xml:space="preserve">, </w:t>
            </w:r>
            <w:r w:rsidRPr="007177C5">
              <w:rPr>
                <w:rFonts w:ascii="Arial" w:hAnsi="Arial" w:cs="Arial"/>
              </w:rPr>
              <w:t>Human Resources Business Partner and Merseyside CCGs Equality and Inclusion Service Lead</w:t>
            </w:r>
          </w:p>
          <w:p w:rsidR="0013109D" w:rsidRPr="007177C5" w:rsidRDefault="0013109D" w:rsidP="00973177">
            <w:pPr>
              <w:autoSpaceDE w:val="0"/>
              <w:autoSpaceDN w:val="0"/>
              <w:adjustRightInd w:val="0"/>
              <w:spacing w:after="0" w:line="240" w:lineRule="auto"/>
              <w:jc w:val="center"/>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rsidR="0013109D" w:rsidRPr="007177C5" w:rsidRDefault="004222D4" w:rsidP="00973177">
            <w:pPr>
              <w:autoSpaceDE w:val="0"/>
              <w:autoSpaceDN w:val="0"/>
              <w:adjustRightInd w:val="0"/>
              <w:spacing w:after="0" w:line="240" w:lineRule="auto"/>
              <w:jc w:val="center"/>
              <w:rPr>
                <w:rFonts w:ascii="Arial" w:hAnsi="Arial" w:cs="Arial"/>
              </w:rPr>
            </w:pPr>
            <w:r>
              <w:rPr>
                <w:rFonts w:ascii="Arial" w:hAnsi="Arial" w:cs="Arial"/>
                <w:b/>
              </w:rPr>
              <w:t>Ongoing</w:t>
            </w:r>
          </w:p>
          <w:p w:rsidR="00E45B5B" w:rsidRDefault="0013109D" w:rsidP="00E45B5B">
            <w:pPr>
              <w:autoSpaceDE w:val="0"/>
              <w:autoSpaceDN w:val="0"/>
              <w:adjustRightInd w:val="0"/>
              <w:spacing w:after="0" w:line="240" w:lineRule="auto"/>
              <w:jc w:val="center"/>
              <w:rPr>
                <w:rFonts w:ascii="Arial" w:hAnsi="Arial" w:cs="Arial"/>
              </w:rPr>
            </w:pPr>
            <w:r w:rsidRPr="000F6D64">
              <w:rPr>
                <w:rFonts w:ascii="Arial" w:hAnsi="Arial" w:cs="Arial"/>
                <w:highlight w:val="yellow"/>
              </w:rPr>
              <w:t xml:space="preserve">Update </w:t>
            </w:r>
            <w:r w:rsidR="00E45B5B">
              <w:rPr>
                <w:rFonts w:ascii="Arial" w:hAnsi="Arial" w:cs="Arial"/>
                <w:highlight w:val="yellow"/>
              </w:rPr>
              <w:t>September</w:t>
            </w:r>
            <w:r w:rsidR="000F6D64" w:rsidRPr="000F6D64">
              <w:rPr>
                <w:rFonts w:ascii="Arial" w:hAnsi="Arial" w:cs="Arial"/>
                <w:highlight w:val="yellow"/>
              </w:rPr>
              <w:t xml:space="preserve"> 2021</w:t>
            </w:r>
          </w:p>
          <w:p w:rsidR="0013109D" w:rsidRDefault="00E45B5B" w:rsidP="000F6D64">
            <w:pPr>
              <w:autoSpaceDE w:val="0"/>
              <w:autoSpaceDN w:val="0"/>
              <w:adjustRightInd w:val="0"/>
              <w:spacing w:after="0" w:line="240" w:lineRule="auto"/>
              <w:rPr>
                <w:rFonts w:ascii="Arial" w:hAnsi="Arial" w:cs="Arial"/>
              </w:rPr>
            </w:pPr>
            <w:r>
              <w:rPr>
                <w:rFonts w:ascii="Arial" w:hAnsi="Arial" w:cs="Arial"/>
              </w:rPr>
              <w:t xml:space="preserve">The CCG planned to submit </w:t>
            </w:r>
            <w:r w:rsidR="0001348A">
              <w:rPr>
                <w:rFonts w:ascii="Arial" w:hAnsi="Arial" w:cs="Arial"/>
              </w:rPr>
              <w:t xml:space="preserve">a voluntary </w:t>
            </w:r>
            <w:r>
              <w:rPr>
                <w:rFonts w:ascii="Arial" w:hAnsi="Arial" w:cs="Arial"/>
              </w:rPr>
              <w:t xml:space="preserve">submission in 2021/22 as WDES has not yet been mandated for CCGs. Due to the national team supporting the system in different ways during the pandemic the </w:t>
            </w:r>
            <w:r w:rsidR="007621BB">
              <w:rPr>
                <w:rFonts w:ascii="Arial" w:hAnsi="Arial" w:cs="Arial"/>
              </w:rPr>
              <w:t>request to</w:t>
            </w:r>
            <w:r>
              <w:rPr>
                <w:rFonts w:ascii="Arial" w:hAnsi="Arial" w:cs="Arial"/>
              </w:rPr>
              <w:t xml:space="preserve"> include the CCG on the portal for voluntary submission was not actioned in time. </w:t>
            </w:r>
          </w:p>
          <w:p w:rsidR="00E45B5B" w:rsidRDefault="00E45B5B" w:rsidP="000F6D64">
            <w:pPr>
              <w:autoSpaceDE w:val="0"/>
              <w:autoSpaceDN w:val="0"/>
              <w:adjustRightInd w:val="0"/>
              <w:spacing w:after="0" w:line="240" w:lineRule="auto"/>
              <w:rPr>
                <w:rFonts w:ascii="Arial" w:hAnsi="Arial" w:cs="Arial"/>
              </w:rPr>
            </w:pPr>
          </w:p>
          <w:p w:rsidR="00E45B5B" w:rsidRPr="007177C5" w:rsidRDefault="00E45B5B" w:rsidP="000F6D64">
            <w:pPr>
              <w:autoSpaceDE w:val="0"/>
              <w:autoSpaceDN w:val="0"/>
              <w:adjustRightInd w:val="0"/>
              <w:spacing w:after="0" w:line="240" w:lineRule="auto"/>
              <w:rPr>
                <w:rFonts w:ascii="Arial" w:hAnsi="Arial" w:cs="Arial"/>
              </w:rPr>
            </w:pPr>
            <w:r>
              <w:rPr>
                <w:rFonts w:ascii="Arial" w:hAnsi="Arial" w:cs="Arial"/>
              </w:rPr>
              <w:t xml:space="preserve">The CCG has </w:t>
            </w:r>
            <w:r w:rsidR="0001348A">
              <w:rPr>
                <w:rFonts w:ascii="Arial" w:hAnsi="Arial" w:cs="Arial"/>
              </w:rPr>
              <w:t xml:space="preserve">however </w:t>
            </w:r>
            <w:r>
              <w:rPr>
                <w:rFonts w:ascii="Arial" w:hAnsi="Arial" w:cs="Arial"/>
              </w:rPr>
              <w:t xml:space="preserve">continued to progress as planned </w:t>
            </w:r>
            <w:r w:rsidR="0001348A">
              <w:rPr>
                <w:rFonts w:ascii="Arial" w:hAnsi="Arial" w:cs="Arial"/>
              </w:rPr>
              <w:t xml:space="preserve">just </w:t>
            </w:r>
            <w:r>
              <w:rPr>
                <w:rFonts w:ascii="Arial" w:hAnsi="Arial" w:cs="Arial"/>
              </w:rPr>
              <w:t xml:space="preserve">without the formal submission. A separate paper has been </w:t>
            </w:r>
            <w:r>
              <w:rPr>
                <w:rFonts w:ascii="Arial" w:hAnsi="Arial" w:cs="Arial"/>
              </w:rPr>
              <w:lastRenderedPageBreak/>
              <w:t xml:space="preserve">developed to summarise the baseline workforce disability data and propose recommended next steps. </w:t>
            </w:r>
          </w:p>
          <w:p w:rsidR="0013109D" w:rsidRPr="007177C5" w:rsidRDefault="0013109D" w:rsidP="00973177">
            <w:pPr>
              <w:autoSpaceDE w:val="0"/>
              <w:autoSpaceDN w:val="0"/>
              <w:adjustRightInd w:val="0"/>
              <w:spacing w:after="0" w:line="240" w:lineRule="auto"/>
              <w:jc w:val="center"/>
              <w:rPr>
                <w:rFonts w:ascii="Arial" w:hAnsi="Arial" w:cs="Arial"/>
              </w:rPr>
            </w:pPr>
          </w:p>
        </w:tc>
        <w:tc>
          <w:tcPr>
            <w:tcW w:w="1701" w:type="dxa"/>
            <w:tcBorders>
              <w:top w:val="single" w:sz="8" w:space="0" w:color="F79646"/>
              <w:left w:val="single" w:sz="8" w:space="0" w:color="F79646"/>
              <w:bottom w:val="single" w:sz="8" w:space="0" w:color="F79646"/>
              <w:right w:val="single" w:sz="8" w:space="0" w:color="F79646"/>
            </w:tcBorders>
          </w:tcPr>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lastRenderedPageBreak/>
              <w:t>3.1</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3.3</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3.4</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3.6</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4.1</w:t>
            </w:r>
          </w:p>
          <w:p w:rsidR="0013109D" w:rsidRPr="007177C5" w:rsidRDefault="0013109D" w:rsidP="00973177">
            <w:pPr>
              <w:autoSpaceDE w:val="0"/>
              <w:autoSpaceDN w:val="0"/>
              <w:adjustRightInd w:val="0"/>
              <w:spacing w:after="0" w:line="240" w:lineRule="auto"/>
              <w:jc w:val="center"/>
              <w:rPr>
                <w:rFonts w:ascii="Arial" w:hAnsi="Arial" w:cs="Arial"/>
              </w:rPr>
            </w:pPr>
            <w:r w:rsidRPr="007177C5">
              <w:rPr>
                <w:rFonts w:ascii="Arial" w:hAnsi="Arial" w:cs="Arial"/>
              </w:rPr>
              <w:t>4.3</w:t>
            </w:r>
          </w:p>
        </w:tc>
      </w:tr>
    </w:tbl>
    <w:p w:rsidR="0013109D" w:rsidRDefault="0013109D">
      <w:pPr>
        <w:rPr>
          <w:rFonts w:ascii="Arial" w:hAnsi="Arial" w:cs="Arial"/>
        </w:rPr>
      </w:pPr>
    </w:p>
    <w:p w:rsidR="000F6D64" w:rsidRDefault="00FB42A7">
      <w:pPr>
        <w:rPr>
          <w:rFonts w:ascii="Arial" w:hAnsi="Arial" w:cs="Arial"/>
        </w:rPr>
      </w:pPr>
      <w:r>
        <w:rPr>
          <w:rFonts w:ascii="Arial" w:hAnsi="Arial" w:cs="Arial"/>
        </w:rPr>
        <w:t>Action Plan to implement 6 inclusive recruitment actions – NHSE return 3</w:t>
      </w:r>
      <w:r w:rsidRPr="00FB42A7">
        <w:rPr>
          <w:rFonts w:ascii="Arial" w:hAnsi="Arial" w:cs="Arial"/>
          <w:vertAlign w:val="superscript"/>
        </w:rPr>
        <w:t>rd</w:t>
      </w:r>
      <w:r>
        <w:rPr>
          <w:rFonts w:ascii="Arial" w:hAnsi="Arial" w:cs="Arial"/>
        </w:rPr>
        <w:t xml:space="preserve"> September 2021: </w:t>
      </w:r>
    </w:p>
    <w:tbl>
      <w:tblPr>
        <w:tblStyle w:val="TableGrid"/>
        <w:tblW w:w="0" w:type="auto"/>
        <w:tblLook w:val="04A0" w:firstRow="1" w:lastRow="0" w:firstColumn="1" w:lastColumn="0" w:noHBand="0" w:noVBand="1"/>
      </w:tblPr>
      <w:tblGrid>
        <w:gridCol w:w="408"/>
        <w:gridCol w:w="3594"/>
        <w:gridCol w:w="2160"/>
        <w:gridCol w:w="1203"/>
        <w:gridCol w:w="2154"/>
        <w:gridCol w:w="2557"/>
        <w:gridCol w:w="2098"/>
      </w:tblGrid>
      <w:tr w:rsidR="00FB42A7" w:rsidTr="00FB42A7">
        <w:trPr>
          <w:cantSplit/>
          <w:tblHeader/>
        </w:trPr>
        <w:tc>
          <w:tcPr>
            <w:tcW w:w="408" w:type="dxa"/>
            <w:shd w:val="clear" w:color="auto" w:fill="95B3D7" w:themeFill="accent1" w:themeFillTint="99"/>
          </w:tcPr>
          <w:p w:rsidR="00FB42A7" w:rsidRPr="00455457" w:rsidRDefault="00FB42A7" w:rsidP="00B16DD5">
            <w:pPr>
              <w:rPr>
                <w:b/>
                <w:bCs/>
              </w:rPr>
            </w:pPr>
            <w:r>
              <w:rPr>
                <w:b/>
                <w:bCs/>
              </w:rPr>
              <w:t>#</w:t>
            </w:r>
          </w:p>
        </w:tc>
        <w:tc>
          <w:tcPr>
            <w:tcW w:w="3594" w:type="dxa"/>
            <w:shd w:val="clear" w:color="auto" w:fill="95B3D7" w:themeFill="accent1" w:themeFillTint="99"/>
          </w:tcPr>
          <w:p w:rsidR="00FB42A7" w:rsidRPr="00455457" w:rsidRDefault="00FB42A7" w:rsidP="00B16DD5">
            <w:pPr>
              <w:rPr>
                <w:b/>
                <w:bCs/>
              </w:rPr>
            </w:pPr>
            <w:r w:rsidRPr="00455457">
              <w:rPr>
                <w:b/>
                <w:bCs/>
              </w:rPr>
              <w:t>Key Action</w:t>
            </w:r>
          </w:p>
        </w:tc>
        <w:tc>
          <w:tcPr>
            <w:tcW w:w="2160" w:type="dxa"/>
            <w:shd w:val="clear" w:color="auto" w:fill="95B3D7" w:themeFill="accent1" w:themeFillTint="99"/>
          </w:tcPr>
          <w:p w:rsidR="00FB42A7" w:rsidRPr="00455457" w:rsidRDefault="00FB42A7" w:rsidP="00B16DD5">
            <w:pPr>
              <w:rPr>
                <w:b/>
                <w:bCs/>
              </w:rPr>
            </w:pPr>
            <w:r w:rsidRPr="00455457">
              <w:rPr>
                <w:b/>
                <w:bCs/>
              </w:rPr>
              <w:t>Steps to achieve action</w:t>
            </w:r>
          </w:p>
        </w:tc>
        <w:tc>
          <w:tcPr>
            <w:tcW w:w="1203" w:type="dxa"/>
            <w:shd w:val="clear" w:color="auto" w:fill="95B3D7" w:themeFill="accent1" w:themeFillTint="99"/>
          </w:tcPr>
          <w:p w:rsidR="00FB42A7" w:rsidRPr="00455457" w:rsidRDefault="00FB42A7" w:rsidP="00B16DD5">
            <w:pPr>
              <w:rPr>
                <w:b/>
                <w:bCs/>
              </w:rPr>
            </w:pPr>
            <w:r w:rsidRPr="00455457">
              <w:rPr>
                <w:b/>
                <w:bCs/>
              </w:rPr>
              <w:t xml:space="preserve">Due by </w:t>
            </w:r>
          </w:p>
        </w:tc>
        <w:tc>
          <w:tcPr>
            <w:tcW w:w="2154" w:type="dxa"/>
            <w:shd w:val="clear" w:color="auto" w:fill="95B3D7" w:themeFill="accent1" w:themeFillTint="99"/>
          </w:tcPr>
          <w:p w:rsidR="00FB42A7" w:rsidRPr="00455457" w:rsidRDefault="00FB42A7" w:rsidP="00B16DD5">
            <w:pPr>
              <w:rPr>
                <w:b/>
                <w:bCs/>
              </w:rPr>
            </w:pPr>
            <w:r w:rsidRPr="00455457">
              <w:rPr>
                <w:b/>
                <w:bCs/>
              </w:rPr>
              <w:t>Risks</w:t>
            </w:r>
          </w:p>
        </w:tc>
        <w:tc>
          <w:tcPr>
            <w:tcW w:w="2557" w:type="dxa"/>
            <w:shd w:val="clear" w:color="auto" w:fill="95B3D7" w:themeFill="accent1" w:themeFillTint="99"/>
          </w:tcPr>
          <w:p w:rsidR="00FB42A7" w:rsidRPr="00455457" w:rsidRDefault="00FB42A7" w:rsidP="00B16DD5">
            <w:pPr>
              <w:rPr>
                <w:b/>
                <w:bCs/>
              </w:rPr>
            </w:pPr>
            <w:r w:rsidRPr="00455457">
              <w:rPr>
                <w:b/>
                <w:bCs/>
              </w:rPr>
              <w:t>Mitigations</w:t>
            </w:r>
          </w:p>
        </w:tc>
        <w:tc>
          <w:tcPr>
            <w:tcW w:w="2098" w:type="dxa"/>
            <w:shd w:val="clear" w:color="auto" w:fill="95B3D7" w:themeFill="accent1" w:themeFillTint="99"/>
          </w:tcPr>
          <w:p w:rsidR="00FB42A7" w:rsidRPr="00455457" w:rsidRDefault="00FB42A7" w:rsidP="00B16DD5">
            <w:pPr>
              <w:rPr>
                <w:b/>
                <w:bCs/>
              </w:rPr>
            </w:pPr>
            <w:r>
              <w:rPr>
                <w:b/>
                <w:bCs/>
              </w:rPr>
              <w:t xml:space="preserve">Status </w:t>
            </w:r>
          </w:p>
        </w:tc>
      </w:tr>
      <w:tr w:rsidR="00FB42A7" w:rsidTr="00FB42A7">
        <w:tc>
          <w:tcPr>
            <w:tcW w:w="408" w:type="dxa"/>
          </w:tcPr>
          <w:p w:rsidR="00FB42A7" w:rsidRPr="00455457" w:rsidRDefault="00FB42A7" w:rsidP="00B16DD5">
            <w:r>
              <w:t>1.</w:t>
            </w:r>
          </w:p>
        </w:tc>
        <w:tc>
          <w:tcPr>
            <w:tcW w:w="3594" w:type="dxa"/>
          </w:tcPr>
          <w:p w:rsidR="00FB42A7" w:rsidRPr="00455457" w:rsidRDefault="00FB42A7" w:rsidP="00B16DD5">
            <w:r>
              <w:t>Ensure V</w:t>
            </w:r>
            <w:r w:rsidRPr="00455457">
              <w:t>SMs own the agenda, as part of culture changes in organisations, with improvements in BAME representation (and other under-represented groups) as part of objectives and appraisal by:</w:t>
            </w:r>
          </w:p>
          <w:p w:rsidR="00FB42A7" w:rsidRPr="00455457" w:rsidRDefault="00FB42A7" w:rsidP="00B16DD5">
            <w:r w:rsidRPr="00455457">
              <w:t>a) Setting specific KPIs and targets linked to recruitment.</w:t>
            </w:r>
          </w:p>
          <w:p w:rsidR="00FB42A7" w:rsidRDefault="00FB42A7" w:rsidP="00B16DD5">
            <w:r w:rsidRPr="00455457">
              <w:t>b) KPIs and targets must be time limited, specific and linked to incentives or sanctions</w:t>
            </w:r>
          </w:p>
          <w:p w:rsidR="00FB42A7" w:rsidRPr="00455457" w:rsidRDefault="00FB42A7" w:rsidP="00B16DD5"/>
        </w:tc>
        <w:tc>
          <w:tcPr>
            <w:tcW w:w="2160" w:type="dxa"/>
          </w:tcPr>
          <w:p w:rsidR="00FB42A7" w:rsidRPr="00D034EB" w:rsidRDefault="00FB42A7" w:rsidP="00B16DD5">
            <w:pPr>
              <w:autoSpaceDE w:val="0"/>
              <w:autoSpaceDN w:val="0"/>
              <w:adjustRightInd w:val="0"/>
              <w:rPr>
                <w:rFonts w:cstheme="minorHAnsi"/>
                <w:color w:val="000000"/>
              </w:rPr>
            </w:pPr>
            <w:r w:rsidRPr="00D034EB">
              <w:rPr>
                <w:rFonts w:cstheme="minorHAnsi"/>
                <w:color w:val="000000"/>
              </w:rPr>
              <w:t>I</w:t>
            </w:r>
            <w:r>
              <w:rPr>
                <w:rFonts w:cstheme="minorHAnsi"/>
                <w:color w:val="000000"/>
              </w:rPr>
              <w:t>dentify appraisal dates for V</w:t>
            </w:r>
            <w:r w:rsidRPr="00D034EB">
              <w:rPr>
                <w:rFonts w:cstheme="minorHAnsi"/>
                <w:color w:val="000000"/>
              </w:rPr>
              <w:t xml:space="preserve">SM to ensure equality </w:t>
            </w:r>
            <w:r>
              <w:rPr>
                <w:rFonts w:cstheme="minorHAnsi"/>
                <w:color w:val="000000"/>
              </w:rPr>
              <w:t xml:space="preserve">specific </w:t>
            </w:r>
            <w:r w:rsidRPr="00D034EB">
              <w:rPr>
                <w:rFonts w:cstheme="minorHAnsi"/>
                <w:color w:val="000000"/>
              </w:rPr>
              <w:t>objective</w:t>
            </w:r>
            <w:r>
              <w:rPr>
                <w:rFonts w:cstheme="minorHAnsi"/>
                <w:color w:val="000000"/>
              </w:rPr>
              <w:t>s and</w:t>
            </w:r>
            <w:r w:rsidRPr="00D034EB">
              <w:rPr>
                <w:rFonts w:cstheme="minorHAnsi"/>
                <w:color w:val="000000"/>
              </w:rPr>
              <w:t xml:space="preserve"> actions can be included at next review. </w:t>
            </w:r>
          </w:p>
          <w:p w:rsidR="00FB42A7" w:rsidRPr="00D034EB" w:rsidRDefault="00FB42A7" w:rsidP="00B16DD5">
            <w:pPr>
              <w:autoSpaceDE w:val="0"/>
              <w:autoSpaceDN w:val="0"/>
              <w:adjustRightInd w:val="0"/>
              <w:rPr>
                <w:rFonts w:cstheme="minorHAnsi"/>
                <w:color w:val="000000"/>
              </w:rPr>
            </w:pPr>
          </w:p>
          <w:p w:rsidR="00FB42A7" w:rsidRPr="00D034EB" w:rsidRDefault="00FB42A7" w:rsidP="00B16DD5">
            <w:pPr>
              <w:autoSpaceDE w:val="0"/>
              <w:autoSpaceDN w:val="0"/>
              <w:adjustRightInd w:val="0"/>
              <w:rPr>
                <w:rFonts w:cstheme="minorHAnsi"/>
                <w:color w:val="000000"/>
              </w:rPr>
            </w:pPr>
            <w:r w:rsidRPr="00D034EB">
              <w:rPr>
                <w:rFonts w:cstheme="minorHAnsi"/>
                <w:color w:val="000000"/>
              </w:rPr>
              <w:t xml:space="preserve">Ongoing monitoring of WRES data and career progression disparity ratio.  </w:t>
            </w:r>
          </w:p>
          <w:p w:rsidR="00FB42A7" w:rsidRPr="00D034EB" w:rsidRDefault="00FB42A7" w:rsidP="00B16DD5">
            <w:pPr>
              <w:autoSpaceDE w:val="0"/>
              <w:autoSpaceDN w:val="0"/>
              <w:adjustRightInd w:val="0"/>
              <w:rPr>
                <w:rFonts w:cstheme="minorHAnsi"/>
                <w:color w:val="FF0000"/>
              </w:rPr>
            </w:pPr>
          </w:p>
          <w:p w:rsidR="00FB42A7" w:rsidRPr="00D034EB" w:rsidRDefault="00FB42A7" w:rsidP="00B16DD5">
            <w:pPr>
              <w:autoSpaceDE w:val="0"/>
              <w:autoSpaceDN w:val="0"/>
              <w:adjustRightInd w:val="0"/>
              <w:rPr>
                <w:rFonts w:cstheme="minorHAnsi"/>
                <w:color w:val="FF0000"/>
              </w:rPr>
            </w:pPr>
          </w:p>
          <w:p w:rsidR="00FB42A7" w:rsidRPr="00D034EB" w:rsidRDefault="00FB42A7" w:rsidP="00B16DD5">
            <w:pPr>
              <w:autoSpaceDE w:val="0"/>
              <w:autoSpaceDN w:val="0"/>
              <w:adjustRightInd w:val="0"/>
              <w:rPr>
                <w:rFonts w:cstheme="minorHAnsi"/>
              </w:rPr>
            </w:pPr>
            <w:r w:rsidRPr="00D034EB">
              <w:rPr>
                <w:rFonts w:cstheme="minorHAnsi"/>
              </w:rPr>
              <w:t>Job advert template to include standard requirements e.g. inclusivity statement once agreed.</w:t>
            </w:r>
          </w:p>
          <w:p w:rsidR="00FB42A7" w:rsidRPr="00D034EB" w:rsidRDefault="00FB42A7" w:rsidP="00B16DD5">
            <w:pPr>
              <w:autoSpaceDE w:val="0"/>
              <w:autoSpaceDN w:val="0"/>
              <w:adjustRightInd w:val="0"/>
              <w:rPr>
                <w:rFonts w:cstheme="minorHAnsi"/>
                <w:color w:val="92D050"/>
              </w:rPr>
            </w:pPr>
          </w:p>
          <w:p w:rsidR="00FB42A7" w:rsidRDefault="00FB42A7" w:rsidP="00B16DD5">
            <w:pPr>
              <w:autoSpaceDE w:val="0"/>
              <w:autoSpaceDN w:val="0"/>
              <w:adjustRightInd w:val="0"/>
              <w:rPr>
                <w:rFonts w:cstheme="minorHAnsi"/>
              </w:rPr>
            </w:pPr>
            <w:r w:rsidRPr="00D034EB">
              <w:rPr>
                <w:rFonts w:cstheme="minorHAnsi"/>
              </w:rPr>
              <w:t xml:space="preserve">Remind hiring </w:t>
            </w:r>
            <w:r w:rsidRPr="00D034EB">
              <w:rPr>
                <w:rFonts w:cstheme="minorHAnsi"/>
              </w:rPr>
              <w:lastRenderedPageBreak/>
              <w:t xml:space="preserve">managers to prioritise disabled candidates meeting essential criteria for interview (2 Ticks Disability Scheme). </w:t>
            </w:r>
          </w:p>
          <w:p w:rsidR="00FB42A7" w:rsidRPr="00652E77" w:rsidRDefault="00FB42A7" w:rsidP="00B16DD5">
            <w:pPr>
              <w:autoSpaceDE w:val="0"/>
              <w:autoSpaceDN w:val="0"/>
              <w:adjustRightInd w:val="0"/>
              <w:rPr>
                <w:rFonts w:cstheme="minorHAnsi"/>
              </w:rPr>
            </w:pPr>
          </w:p>
          <w:p w:rsidR="00FB42A7" w:rsidRPr="00D034EB" w:rsidRDefault="00FB42A7" w:rsidP="00B16DD5">
            <w:pPr>
              <w:autoSpaceDE w:val="0"/>
              <w:autoSpaceDN w:val="0"/>
              <w:adjustRightInd w:val="0"/>
              <w:rPr>
                <w:rFonts w:cstheme="minorHAnsi"/>
              </w:rPr>
            </w:pPr>
            <w:r w:rsidRPr="00D034EB">
              <w:rPr>
                <w:rFonts w:cstheme="minorHAnsi"/>
              </w:rPr>
              <w:t>Promote external job adverts wider than usual using existing networks – via social media and more inclusive job boards and partnering with BAME communities (to promote jobs and see if potential to hold targeted recruitment fairs for under-represented groups).</w:t>
            </w:r>
          </w:p>
        </w:tc>
        <w:tc>
          <w:tcPr>
            <w:tcW w:w="1203" w:type="dxa"/>
          </w:tcPr>
          <w:p w:rsidR="00FB42A7" w:rsidRPr="00D034EB" w:rsidRDefault="00FB42A7" w:rsidP="00B16DD5">
            <w:pPr>
              <w:rPr>
                <w:rFonts w:cstheme="minorHAnsi"/>
              </w:rPr>
            </w:pPr>
            <w:r w:rsidRPr="00D034EB">
              <w:rPr>
                <w:rFonts w:cstheme="minorHAnsi"/>
              </w:rPr>
              <w:lastRenderedPageBreak/>
              <w:t>31</w:t>
            </w:r>
            <w:r w:rsidRPr="00D034EB">
              <w:rPr>
                <w:rFonts w:cstheme="minorHAnsi"/>
                <w:vertAlign w:val="superscript"/>
              </w:rPr>
              <w:t>st</w:t>
            </w:r>
            <w:r w:rsidRPr="00D034EB">
              <w:rPr>
                <w:rFonts w:cstheme="minorHAnsi"/>
              </w:rPr>
              <w:t xml:space="preserve"> October 2021 </w:t>
            </w: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Pr="00D034EB" w:rsidRDefault="00FB42A7" w:rsidP="00B16DD5">
            <w:pPr>
              <w:rPr>
                <w:rFonts w:cstheme="minorHAnsi"/>
              </w:rPr>
            </w:pPr>
          </w:p>
          <w:p w:rsidR="00FB42A7" w:rsidRPr="00D034EB" w:rsidRDefault="00FB42A7" w:rsidP="00B16DD5">
            <w:pPr>
              <w:rPr>
                <w:rFonts w:cstheme="minorHAnsi"/>
              </w:rPr>
            </w:pPr>
            <w:r w:rsidRPr="00D034EB">
              <w:rPr>
                <w:rFonts w:cstheme="minorHAnsi"/>
              </w:rPr>
              <w:t xml:space="preserve">Ongoing </w:t>
            </w:r>
          </w:p>
          <w:p w:rsidR="00FB42A7" w:rsidRPr="00D034EB"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Pr="00D034EB" w:rsidRDefault="00FB42A7" w:rsidP="00B16DD5">
            <w:pPr>
              <w:rPr>
                <w:rFonts w:cstheme="minorHAnsi"/>
              </w:rPr>
            </w:pPr>
          </w:p>
          <w:p w:rsidR="00FB42A7" w:rsidRPr="00D034EB" w:rsidRDefault="00FB42A7" w:rsidP="00B16DD5">
            <w:pPr>
              <w:rPr>
                <w:rFonts w:cstheme="minorHAnsi"/>
              </w:rPr>
            </w:pPr>
            <w:r>
              <w:rPr>
                <w:rFonts w:cstheme="minorHAnsi"/>
              </w:rPr>
              <w:t>31</w:t>
            </w:r>
            <w:r w:rsidRPr="00E648A8">
              <w:rPr>
                <w:rFonts w:cstheme="minorHAnsi"/>
                <w:vertAlign w:val="superscript"/>
              </w:rPr>
              <w:t>st</w:t>
            </w:r>
            <w:r>
              <w:rPr>
                <w:rFonts w:cstheme="minorHAnsi"/>
              </w:rPr>
              <w:t xml:space="preserve"> October </w:t>
            </w:r>
            <w:r w:rsidRPr="00D034EB">
              <w:rPr>
                <w:rFonts w:cstheme="minorHAnsi"/>
              </w:rPr>
              <w:t xml:space="preserve"> 2021 </w:t>
            </w:r>
          </w:p>
          <w:p w:rsidR="00FB42A7" w:rsidRDefault="00FB42A7" w:rsidP="00B16DD5">
            <w:pPr>
              <w:rPr>
                <w:rFonts w:cstheme="minorHAnsi"/>
              </w:rPr>
            </w:pPr>
          </w:p>
          <w:p w:rsidR="00FB42A7" w:rsidRDefault="00FB42A7" w:rsidP="00B16DD5">
            <w:pPr>
              <w:rPr>
                <w:rFonts w:cstheme="minorHAnsi"/>
              </w:rPr>
            </w:pPr>
          </w:p>
          <w:p w:rsidR="00FB42A7" w:rsidRPr="00D034EB" w:rsidRDefault="00FB42A7" w:rsidP="00B16DD5">
            <w:pPr>
              <w:rPr>
                <w:rFonts w:cstheme="minorHAnsi"/>
              </w:rPr>
            </w:pPr>
          </w:p>
          <w:p w:rsidR="00FB42A7" w:rsidRPr="00D034EB" w:rsidRDefault="00FB42A7" w:rsidP="00B16DD5">
            <w:pPr>
              <w:rPr>
                <w:rFonts w:cstheme="minorHAnsi"/>
              </w:rPr>
            </w:pPr>
            <w:r w:rsidRPr="00D034EB">
              <w:rPr>
                <w:rFonts w:cstheme="minorHAnsi"/>
              </w:rPr>
              <w:t>30</w:t>
            </w:r>
            <w:r w:rsidRPr="00D034EB">
              <w:rPr>
                <w:rFonts w:cstheme="minorHAnsi"/>
                <w:vertAlign w:val="superscript"/>
              </w:rPr>
              <w:t>th</w:t>
            </w:r>
            <w:r w:rsidRPr="00D034EB">
              <w:rPr>
                <w:rFonts w:cstheme="minorHAnsi"/>
              </w:rPr>
              <w:t xml:space="preserve"> </w:t>
            </w:r>
            <w:r w:rsidRPr="00D034EB">
              <w:rPr>
                <w:rFonts w:cstheme="minorHAnsi"/>
              </w:rPr>
              <w:lastRenderedPageBreak/>
              <w:t xml:space="preserve">September 2021 </w:t>
            </w:r>
          </w:p>
          <w:p w:rsidR="00FB42A7" w:rsidRPr="00D034EB"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Pr="00D034EB" w:rsidRDefault="00FB42A7" w:rsidP="00B16DD5">
            <w:pPr>
              <w:rPr>
                <w:rFonts w:cstheme="minorHAnsi"/>
              </w:rPr>
            </w:pPr>
          </w:p>
          <w:p w:rsidR="00FB42A7" w:rsidRPr="00D034EB" w:rsidRDefault="00FB42A7" w:rsidP="00B16DD5">
            <w:pPr>
              <w:rPr>
                <w:rFonts w:cstheme="minorHAnsi"/>
              </w:rPr>
            </w:pPr>
            <w:r w:rsidRPr="00D034EB">
              <w:rPr>
                <w:rFonts w:cstheme="minorHAnsi"/>
              </w:rPr>
              <w:t xml:space="preserve">Ongoing </w:t>
            </w:r>
          </w:p>
          <w:p w:rsidR="00FB42A7" w:rsidRPr="00D034EB" w:rsidRDefault="00FB42A7" w:rsidP="00B16DD5">
            <w:pPr>
              <w:rPr>
                <w:rFonts w:cstheme="minorHAnsi"/>
              </w:rPr>
            </w:pPr>
          </w:p>
        </w:tc>
        <w:tc>
          <w:tcPr>
            <w:tcW w:w="2154" w:type="dxa"/>
          </w:tcPr>
          <w:p w:rsidR="00FB42A7" w:rsidRPr="00D034EB" w:rsidRDefault="00FB42A7" w:rsidP="00B16DD5">
            <w:pPr>
              <w:rPr>
                <w:rFonts w:cstheme="minorHAnsi"/>
              </w:rPr>
            </w:pPr>
            <w:r>
              <w:rPr>
                <w:rFonts w:cstheme="minorHAnsi"/>
              </w:rPr>
              <w:lastRenderedPageBreak/>
              <w:t xml:space="preserve">Small number of VSMs in the organisation. VSMs could transition into different roles within the ICS before April 2022. </w:t>
            </w:r>
          </w:p>
        </w:tc>
        <w:tc>
          <w:tcPr>
            <w:tcW w:w="2557" w:type="dxa"/>
          </w:tcPr>
          <w:p w:rsidR="00FB42A7" w:rsidRPr="00D034EB" w:rsidRDefault="00FB42A7" w:rsidP="00B16DD5">
            <w:pPr>
              <w:rPr>
                <w:rFonts w:cstheme="minorHAnsi"/>
              </w:rPr>
            </w:pPr>
            <w:r>
              <w:rPr>
                <w:rFonts w:cstheme="minorHAnsi"/>
              </w:rPr>
              <w:t xml:space="preserve">The CCG has equality objectives and associated action plans which will continue to be monitored. The equality and inclusion service will continue to support delivery and embedding the equality agenda.  </w:t>
            </w:r>
          </w:p>
        </w:tc>
        <w:tc>
          <w:tcPr>
            <w:tcW w:w="2098" w:type="dxa"/>
          </w:tcPr>
          <w:p w:rsidR="00FB42A7" w:rsidRDefault="00FB42A7" w:rsidP="00B16DD5">
            <w:pPr>
              <w:rPr>
                <w:rFonts w:cstheme="minorHAnsi"/>
              </w:rPr>
            </w:pPr>
            <w:r>
              <w:rPr>
                <w:rFonts w:cstheme="minorHAnsi"/>
              </w:rPr>
              <w:t>Not started</w:t>
            </w: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r>
              <w:rPr>
                <w:rFonts w:cstheme="minorHAnsi"/>
              </w:rPr>
              <w:t>Covered by workforce equality action plan.</w:t>
            </w: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r>
              <w:rPr>
                <w:rFonts w:cstheme="minorHAnsi"/>
              </w:rPr>
              <w:t xml:space="preserve">Complete </w:t>
            </w: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FB42A7">
            <w:pPr>
              <w:rPr>
                <w:rFonts w:cstheme="minorHAnsi"/>
              </w:rPr>
            </w:pPr>
            <w:r>
              <w:rPr>
                <w:rFonts w:cstheme="minorHAnsi"/>
              </w:rPr>
              <w:t>Not started</w:t>
            </w: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B16DD5">
            <w:pPr>
              <w:rPr>
                <w:rFonts w:cstheme="minorHAnsi"/>
              </w:rPr>
            </w:pPr>
          </w:p>
          <w:p w:rsidR="00FB42A7" w:rsidRDefault="00FB42A7" w:rsidP="00FB42A7">
            <w:pPr>
              <w:rPr>
                <w:rFonts w:cstheme="minorHAnsi"/>
              </w:rPr>
            </w:pPr>
            <w:r>
              <w:rPr>
                <w:rFonts w:cstheme="minorHAnsi"/>
              </w:rPr>
              <w:t>Not started</w:t>
            </w:r>
          </w:p>
          <w:p w:rsidR="00FB42A7" w:rsidRDefault="00FB42A7" w:rsidP="00B16DD5">
            <w:pPr>
              <w:rPr>
                <w:rFonts w:cstheme="minorHAnsi"/>
              </w:rPr>
            </w:pPr>
          </w:p>
        </w:tc>
      </w:tr>
      <w:tr w:rsidR="00FB42A7" w:rsidTr="00FB42A7">
        <w:tc>
          <w:tcPr>
            <w:tcW w:w="408" w:type="dxa"/>
          </w:tcPr>
          <w:p w:rsidR="00FB42A7" w:rsidRPr="00455457" w:rsidRDefault="00FB42A7" w:rsidP="00B16DD5">
            <w:r>
              <w:lastRenderedPageBreak/>
              <w:t>2.</w:t>
            </w:r>
          </w:p>
        </w:tc>
        <w:tc>
          <w:tcPr>
            <w:tcW w:w="3594" w:type="dxa"/>
          </w:tcPr>
          <w:p w:rsidR="00FB42A7" w:rsidRPr="00455457" w:rsidRDefault="00FB42A7" w:rsidP="00B16DD5">
            <w:r w:rsidRPr="00455457">
              <w:t>Introduce a system of ‘comply or explain’ to ensure fairness during interviews</w:t>
            </w:r>
          </w:p>
          <w:p w:rsidR="00FB42A7" w:rsidRDefault="00FB42A7" w:rsidP="00B16DD5">
            <w:r w:rsidRPr="00455457">
              <w:t>This system includes requirements for diverse interview panels, and the presence of an equality representative who has authority to stop the selection process, if it was deemed unfair.</w:t>
            </w:r>
          </w:p>
          <w:p w:rsidR="00FB42A7" w:rsidRPr="00455457" w:rsidRDefault="00FB42A7" w:rsidP="00B16DD5"/>
        </w:tc>
        <w:tc>
          <w:tcPr>
            <w:tcW w:w="2160" w:type="dxa"/>
          </w:tcPr>
          <w:p w:rsidR="00FB42A7" w:rsidRPr="000E3AB9" w:rsidRDefault="00FB42A7" w:rsidP="00B16DD5">
            <w:pPr>
              <w:autoSpaceDE w:val="0"/>
              <w:autoSpaceDN w:val="0"/>
              <w:adjustRightInd w:val="0"/>
              <w:rPr>
                <w:rFonts w:cstheme="minorHAnsi"/>
              </w:rPr>
            </w:pPr>
            <w:r w:rsidRPr="000E3AB9">
              <w:rPr>
                <w:rFonts w:cstheme="minorHAnsi"/>
              </w:rPr>
              <w:t xml:space="preserve">Explore NHSE regional equalities team training offer on recruitment bias. Consider connecting with local partner organisations who have a more diverse workforce to support interviews. </w:t>
            </w:r>
          </w:p>
          <w:p w:rsidR="00FB42A7" w:rsidRPr="000E3AB9" w:rsidRDefault="00FB42A7" w:rsidP="00B16DD5">
            <w:pPr>
              <w:autoSpaceDE w:val="0"/>
              <w:autoSpaceDN w:val="0"/>
              <w:adjustRightInd w:val="0"/>
              <w:rPr>
                <w:rFonts w:cstheme="minorHAnsi"/>
              </w:rPr>
            </w:pPr>
          </w:p>
          <w:p w:rsidR="00FB42A7" w:rsidRPr="000E3AB9" w:rsidRDefault="00FB42A7" w:rsidP="00B16DD5">
            <w:pPr>
              <w:rPr>
                <w:rFonts w:cstheme="minorHAnsi"/>
                <w:b/>
                <w:bCs/>
              </w:rPr>
            </w:pPr>
          </w:p>
        </w:tc>
        <w:tc>
          <w:tcPr>
            <w:tcW w:w="1203" w:type="dxa"/>
          </w:tcPr>
          <w:p w:rsidR="00FB42A7" w:rsidRPr="00E648A8" w:rsidRDefault="00FB42A7" w:rsidP="00B16DD5">
            <w:pPr>
              <w:rPr>
                <w:rFonts w:cstheme="minorHAnsi"/>
                <w:bCs/>
              </w:rPr>
            </w:pPr>
            <w:r w:rsidRPr="00E648A8">
              <w:rPr>
                <w:rFonts w:cstheme="minorHAnsi"/>
                <w:bCs/>
              </w:rPr>
              <w:lastRenderedPageBreak/>
              <w:t>Ongoing</w:t>
            </w:r>
          </w:p>
        </w:tc>
        <w:tc>
          <w:tcPr>
            <w:tcW w:w="2154" w:type="dxa"/>
          </w:tcPr>
          <w:p w:rsidR="00FB42A7" w:rsidRDefault="00FB42A7" w:rsidP="00B16DD5">
            <w:pPr>
              <w:rPr>
                <w:rFonts w:cstheme="minorHAnsi"/>
                <w:bCs/>
              </w:rPr>
            </w:pPr>
            <w:r w:rsidRPr="000E3AB9">
              <w:rPr>
                <w:rFonts w:cstheme="minorHAnsi"/>
                <w:bCs/>
              </w:rPr>
              <w:t xml:space="preserve">CCG recruitment currently restricted due to </w:t>
            </w:r>
            <w:r>
              <w:rPr>
                <w:rFonts w:cstheme="minorHAnsi"/>
                <w:bCs/>
              </w:rPr>
              <w:t xml:space="preserve">ICS integration. </w:t>
            </w:r>
          </w:p>
          <w:p w:rsidR="00FB42A7" w:rsidRDefault="00FB42A7" w:rsidP="00B16DD5">
            <w:pPr>
              <w:rPr>
                <w:rFonts w:cstheme="minorHAnsi"/>
                <w:bCs/>
              </w:rPr>
            </w:pPr>
          </w:p>
          <w:p w:rsidR="00FB42A7" w:rsidRDefault="00FB42A7" w:rsidP="00B16DD5">
            <w:pPr>
              <w:rPr>
                <w:rFonts w:cstheme="minorHAnsi"/>
                <w:bCs/>
              </w:rPr>
            </w:pPr>
          </w:p>
          <w:p w:rsidR="00FB42A7" w:rsidRPr="000E3AB9" w:rsidRDefault="00FB42A7" w:rsidP="00B16DD5">
            <w:pPr>
              <w:rPr>
                <w:rFonts w:cstheme="minorHAnsi"/>
                <w:bCs/>
              </w:rPr>
            </w:pPr>
            <w:r>
              <w:rPr>
                <w:rFonts w:cstheme="minorHAnsi"/>
                <w:bCs/>
              </w:rPr>
              <w:t xml:space="preserve">Due to the size of the organisation, capacity to increase representative </w:t>
            </w:r>
            <w:r>
              <w:rPr>
                <w:rFonts w:cstheme="minorHAnsi"/>
                <w:bCs/>
              </w:rPr>
              <w:lastRenderedPageBreak/>
              <w:t>interview panels may not be possible.</w:t>
            </w:r>
            <w:r w:rsidRPr="000E3AB9">
              <w:rPr>
                <w:rFonts w:cstheme="minorHAnsi"/>
                <w:bCs/>
              </w:rPr>
              <w:t xml:space="preserve"> </w:t>
            </w:r>
          </w:p>
          <w:p w:rsidR="00FB42A7" w:rsidRPr="000E3AB9" w:rsidRDefault="00FB42A7" w:rsidP="00B16DD5">
            <w:pPr>
              <w:rPr>
                <w:rFonts w:cstheme="minorHAnsi"/>
                <w:bCs/>
              </w:rPr>
            </w:pPr>
          </w:p>
          <w:p w:rsidR="00FB42A7" w:rsidRPr="000E3AB9" w:rsidRDefault="00FB42A7" w:rsidP="00B16DD5">
            <w:pPr>
              <w:rPr>
                <w:rFonts w:cstheme="minorHAnsi"/>
                <w:bCs/>
              </w:rPr>
            </w:pPr>
          </w:p>
        </w:tc>
        <w:tc>
          <w:tcPr>
            <w:tcW w:w="2557" w:type="dxa"/>
          </w:tcPr>
          <w:p w:rsidR="00FB42A7" w:rsidRPr="000E3AB9" w:rsidRDefault="00FB42A7" w:rsidP="00B16DD5">
            <w:pPr>
              <w:rPr>
                <w:rFonts w:cstheme="minorHAnsi"/>
                <w:bCs/>
              </w:rPr>
            </w:pPr>
            <w:r w:rsidRPr="000E3AB9">
              <w:rPr>
                <w:rFonts w:cstheme="minorHAnsi"/>
                <w:bCs/>
              </w:rPr>
              <w:lastRenderedPageBreak/>
              <w:t>Recruitment bias presentation to be shared with all recruiting managers.</w:t>
            </w:r>
          </w:p>
          <w:p w:rsidR="00FB42A7" w:rsidRDefault="00FB42A7" w:rsidP="00B16DD5">
            <w:pPr>
              <w:rPr>
                <w:rFonts w:cstheme="minorHAnsi"/>
                <w:bCs/>
              </w:rPr>
            </w:pPr>
          </w:p>
          <w:p w:rsidR="00FB42A7" w:rsidRPr="000E3AB9" w:rsidRDefault="00FB42A7" w:rsidP="00B16DD5">
            <w:pPr>
              <w:rPr>
                <w:rFonts w:cstheme="minorHAnsi"/>
                <w:bCs/>
              </w:rPr>
            </w:pPr>
          </w:p>
          <w:p w:rsidR="00FB42A7" w:rsidRPr="000E3AB9" w:rsidRDefault="00FB42A7" w:rsidP="00B16DD5">
            <w:pPr>
              <w:rPr>
                <w:rFonts w:cstheme="minorHAnsi"/>
                <w:b/>
                <w:bCs/>
              </w:rPr>
            </w:pPr>
            <w:r w:rsidRPr="000E3AB9">
              <w:rPr>
                <w:rFonts w:cstheme="minorHAnsi"/>
                <w:bCs/>
              </w:rPr>
              <w:t xml:space="preserve">CCG equality and inclusion leads to liaise with ICS HRD and Strategic planning lead to </w:t>
            </w:r>
            <w:r w:rsidRPr="000E3AB9">
              <w:rPr>
                <w:rFonts w:cstheme="minorHAnsi"/>
                <w:bCs/>
              </w:rPr>
              <w:lastRenderedPageBreak/>
              <w:t>ensure this action forms part of system and place recruitment plans.</w:t>
            </w:r>
            <w:r w:rsidRPr="000E3AB9">
              <w:rPr>
                <w:rFonts w:cstheme="minorHAnsi"/>
                <w:b/>
                <w:bCs/>
              </w:rPr>
              <w:t xml:space="preserve"> </w:t>
            </w:r>
          </w:p>
        </w:tc>
        <w:tc>
          <w:tcPr>
            <w:tcW w:w="2098" w:type="dxa"/>
          </w:tcPr>
          <w:p w:rsidR="00FB42A7" w:rsidRDefault="00FB42A7" w:rsidP="00FB42A7">
            <w:pPr>
              <w:rPr>
                <w:rFonts w:cstheme="minorHAnsi"/>
              </w:rPr>
            </w:pPr>
            <w:r>
              <w:rPr>
                <w:rFonts w:cstheme="minorHAnsi"/>
              </w:rPr>
              <w:lastRenderedPageBreak/>
              <w:t>Not started</w:t>
            </w:r>
          </w:p>
          <w:p w:rsidR="00FB42A7" w:rsidRPr="000E3AB9" w:rsidRDefault="00FB42A7" w:rsidP="00B16DD5">
            <w:pPr>
              <w:rPr>
                <w:rFonts w:cstheme="minorHAnsi"/>
                <w:bCs/>
              </w:rPr>
            </w:pPr>
          </w:p>
        </w:tc>
      </w:tr>
      <w:tr w:rsidR="00FB42A7" w:rsidTr="00FB42A7">
        <w:tc>
          <w:tcPr>
            <w:tcW w:w="408" w:type="dxa"/>
          </w:tcPr>
          <w:p w:rsidR="00FB42A7" w:rsidRPr="00455457" w:rsidRDefault="00FB42A7" w:rsidP="00B16DD5">
            <w:pPr>
              <w:rPr>
                <w:lang w:val="en-CA"/>
              </w:rPr>
            </w:pPr>
            <w:r>
              <w:rPr>
                <w:lang w:val="en-CA"/>
              </w:rPr>
              <w:lastRenderedPageBreak/>
              <w:t>3.</w:t>
            </w:r>
          </w:p>
        </w:tc>
        <w:tc>
          <w:tcPr>
            <w:tcW w:w="3594" w:type="dxa"/>
          </w:tcPr>
          <w:p w:rsidR="00FB42A7" w:rsidRPr="00455457" w:rsidRDefault="00FB42A7" w:rsidP="00B16DD5">
            <w:r w:rsidRPr="00455457">
              <w:rPr>
                <w:lang w:val="en-CA"/>
              </w:rPr>
              <w:t>Organise talent panels to:</w:t>
            </w:r>
          </w:p>
          <w:p w:rsidR="00FB42A7" w:rsidRPr="00455457" w:rsidRDefault="00FB42A7" w:rsidP="00B16DD5">
            <w:r w:rsidRPr="00455457">
              <w:t>a) Create a ‘database’ of individuals by system who are eligible for promotion and development opportunities such as Stretch and Acting Up assignments must be advertised to all staff</w:t>
            </w:r>
          </w:p>
          <w:p w:rsidR="00FB42A7" w:rsidRPr="00455457" w:rsidRDefault="00FB42A7" w:rsidP="00B16DD5">
            <w:r w:rsidRPr="00455457">
              <w:t>b) Agree positive action approaches to filling roles for under-represented groups</w:t>
            </w:r>
          </w:p>
          <w:p w:rsidR="00FB42A7" w:rsidRPr="00455457" w:rsidRDefault="00FB42A7" w:rsidP="00B16DD5">
            <w:r w:rsidRPr="00455457">
              <w:t>c) Set transparent minimum criteria for candidate selection into talent pools</w:t>
            </w:r>
          </w:p>
        </w:tc>
        <w:tc>
          <w:tcPr>
            <w:tcW w:w="2160" w:type="dxa"/>
          </w:tcPr>
          <w:p w:rsidR="00FB42A7" w:rsidRDefault="00FB42A7" w:rsidP="00B16DD5">
            <w:pPr>
              <w:rPr>
                <w:rFonts w:cstheme="minorHAnsi"/>
              </w:rPr>
            </w:pPr>
            <w:r w:rsidRPr="000E3AB9">
              <w:rPr>
                <w:rFonts w:cstheme="minorHAnsi"/>
              </w:rPr>
              <w:t>Communicate basic principles of internal and external recruitment and promotion processes to staff through staff bulletins and team meetings</w:t>
            </w:r>
            <w:r>
              <w:rPr>
                <w:rFonts w:cstheme="minorHAnsi"/>
              </w:rPr>
              <w:t>.</w:t>
            </w:r>
          </w:p>
          <w:p w:rsidR="00FB42A7" w:rsidRDefault="00FB42A7" w:rsidP="00B16DD5">
            <w:pPr>
              <w:rPr>
                <w:rFonts w:cstheme="minorHAnsi"/>
              </w:rPr>
            </w:pPr>
          </w:p>
          <w:p w:rsidR="00FB42A7" w:rsidRPr="000E3AB9" w:rsidRDefault="00FB42A7" w:rsidP="00B16DD5">
            <w:pPr>
              <w:rPr>
                <w:rFonts w:cstheme="minorHAnsi"/>
                <w:sz w:val="24"/>
                <w:szCs w:val="24"/>
                <w:lang w:eastAsia="en-GB"/>
              </w:rPr>
            </w:pPr>
          </w:p>
          <w:p w:rsidR="00FB42A7" w:rsidRPr="000E3AB9" w:rsidRDefault="00FB42A7" w:rsidP="00B16DD5">
            <w:pPr>
              <w:rPr>
                <w:rFonts w:cstheme="minorHAnsi"/>
                <w:b/>
                <w:bCs/>
              </w:rPr>
            </w:pPr>
          </w:p>
        </w:tc>
        <w:tc>
          <w:tcPr>
            <w:tcW w:w="1203" w:type="dxa"/>
          </w:tcPr>
          <w:p w:rsidR="00FB42A7" w:rsidRPr="000E3AB9" w:rsidRDefault="00FB42A7" w:rsidP="00B16DD5">
            <w:pPr>
              <w:rPr>
                <w:rFonts w:cstheme="minorHAnsi"/>
                <w:bCs/>
              </w:rPr>
            </w:pPr>
            <w:r w:rsidRPr="000E3AB9">
              <w:rPr>
                <w:rFonts w:cstheme="minorHAnsi"/>
                <w:bCs/>
              </w:rPr>
              <w:t>31</w:t>
            </w:r>
            <w:r w:rsidRPr="000E3AB9">
              <w:rPr>
                <w:rFonts w:cstheme="minorHAnsi"/>
                <w:bCs/>
                <w:vertAlign w:val="superscript"/>
              </w:rPr>
              <w:t>st</w:t>
            </w:r>
            <w:r w:rsidRPr="000E3AB9">
              <w:rPr>
                <w:rFonts w:cstheme="minorHAnsi"/>
                <w:bCs/>
              </w:rPr>
              <w:t xml:space="preserve"> October 2021</w:t>
            </w:r>
          </w:p>
        </w:tc>
        <w:tc>
          <w:tcPr>
            <w:tcW w:w="2154" w:type="dxa"/>
          </w:tcPr>
          <w:p w:rsidR="00FB42A7" w:rsidRPr="000E3AB9" w:rsidRDefault="00FB42A7" w:rsidP="00B16DD5">
            <w:pPr>
              <w:rPr>
                <w:rFonts w:cstheme="minorHAnsi"/>
                <w:b/>
                <w:bCs/>
              </w:rPr>
            </w:pPr>
            <w:r w:rsidRPr="000E3AB9">
              <w:rPr>
                <w:rFonts w:cstheme="minorHAnsi"/>
              </w:rPr>
              <w:t xml:space="preserve">Limited number of opportunities currently available.  </w:t>
            </w:r>
          </w:p>
        </w:tc>
        <w:tc>
          <w:tcPr>
            <w:tcW w:w="2557" w:type="dxa"/>
          </w:tcPr>
          <w:p w:rsidR="00FB42A7" w:rsidRDefault="00FB42A7" w:rsidP="00B16DD5">
            <w:pPr>
              <w:rPr>
                <w:rFonts w:cstheme="minorHAnsi"/>
              </w:rPr>
            </w:pPr>
            <w:r w:rsidRPr="000E3AB9">
              <w:rPr>
                <w:rFonts w:cstheme="minorHAnsi"/>
              </w:rPr>
              <w:t>Recommend ICS consideration of talent panels.</w:t>
            </w:r>
          </w:p>
          <w:p w:rsidR="00FB42A7" w:rsidRDefault="00FB42A7" w:rsidP="00B16DD5">
            <w:pPr>
              <w:rPr>
                <w:rFonts w:cstheme="minorHAnsi"/>
              </w:rPr>
            </w:pPr>
          </w:p>
          <w:p w:rsidR="00FB42A7" w:rsidRPr="000E3AB9" w:rsidRDefault="00FB42A7" w:rsidP="00B16DD5">
            <w:pPr>
              <w:rPr>
                <w:rFonts w:cstheme="minorHAnsi"/>
                <w:b/>
                <w:bCs/>
              </w:rPr>
            </w:pPr>
            <w:r>
              <w:rPr>
                <w:rFonts w:cstheme="minorHAnsi"/>
              </w:rPr>
              <w:t xml:space="preserve">Positive action approaches included in the CCG’s workforce equality action plan. </w:t>
            </w:r>
          </w:p>
        </w:tc>
        <w:tc>
          <w:tcPr>
            <w:tcW w:w="2098" w:type="dxa"/>
          </w:tcPr>
          <w:p w:rsidR="00FB42A7" w:rsidRDefault="00FB42A7" w:rsidP="00FB42A7">
            <w:pPr>
              <w:rPr>
                <w:rFonts w:cstheme="minorHAnsi"/>
              </w:rPr>
            </w:pPr>
            <w:r>
              <w:rPr>
                <w:rFonts w:cstheme="minorHAnsi"/>
              </w:rPr>
              <w:t>Not started</w:t>
            </w:r>
          </w:p>
          <w:p w:rsidR="00FB42A7" w:rsidRPr="000E3AB9" w:rsidRDefault="00FB42A7" w:rsidP="00B16DD5">
            <w:pPr>
              <w:rPr>
                <w:rFonts w:cstheme="minorHAnsi"/>
              </w:rPr>
            </w:pPr>
          </w:p>
        </w:tc>
      </w:tr>
      <w:tr w:rsidR="00FB42A7" w:rsidTr="00FB42A7">
        <w:tc>
          <w:tcPr>
            <w:tcW w:w="408" w:type="dxa"/>
          </w:tcPr>
          <w:p w:rsidR="00FB42A7" w:rsidRDefault="00FB42A7" w:rsidP="00B16DD5">
            <w:r>
              <w:t>4.</w:t>
            </w:r>
          </w:p>
        </w:tc>
        <w:tc>
          <w:tcPr>
            <w:tcW w:w="3594" w:type="dxa"/>
          </w:tcPr>
          <w:p w:rsidR="00FB42A7" w:rsidRPr="00455457" w:rsidRDefault="00FB42A7" w:rsidP="00B16DD5">
            <w:r>
              <w:br w:type="page"/>
            </w:r>
            <w:r w:rsidRPr="00455457">
              <w:t>Enhance EDI support available to:</w:t>
            </w:r>
          </w:p>
          <w:p w:rsidR="00FB42A7" w:rsidRPr="00455457" w:rsidRDefault="00FB42A7" w:rsidP="00B16DD5">
            <w:r w:rsidRPr="00455457">
              <w:t>a) Train organisations and HR policy teams on how to complete robust / effective Equality Impact Assessments of recruitment and promotion policies</w:t>
            </w:r>
          </w:p>
          <w:p w:rsidR="00FB42A7" w:rsidRDefault="00FB42A7" w:rsidP="00B16DD5">
            <w:r w:rsidRPr="00455457">
              <w:t xml:space="preserve">b) Ensure that for Bands 8a roles and above, hiring managers include requirement for candidates to demonstrate EDI work / legacy during interviews. </w:t>
            </w:r>
          </w:p>
          <w:p w:rsidR="00FB42A7" w:rsidRDefault="00FB42A7" w:rsidP="00B16DD5"/>
          <w:p w:rsidR="00FB42A7" w:rsidRPr="00455457" w:rsidRDefault="00FB42A7" w:rsidP="00B16DD5"/>
        </w:tc>
        <w:tc>
          <w:tcPr>
            <w:tcW w:w="2160" w:type="dxa"/>
          </w:tcPr>
          <w:p w:rsidR="00FB42A7" w:rsidRPr="000E3AB9" w:rsidRDefault="00FB42A7" w:rsidP="00B16DD5">
            <w:pPr>
              <w:autoSpaceDE w:val="0"/>
              <w:autoSpaceDN w:val="0"/>
              <w:adjustRightInd w:val="0"/>
              <w:rPr>
                <w:rFonts w:cstheme="minorHAnsi"/>
              </w:rPr>
            </w:pPr>
            <w:r w:rsidRPr="000E3AB9">
              <w:rPr>
                <w:rFonts w:cstheme="minorHAnsi"/>
              </w:rPr>
              <w:t xml:space="preserve">Not applicable- MLCSU Equality and Inclusive service undertaken equality analysis on HR policies. </w:t>
            </w:r>
          </w:p>
          <w:p w:rsidR="00FB42A7" w:rsidRPr="000E3AB9" w:rsidRDefault="00FB42A7" w:rsidP="00B16DD5">
            <w:pPr>
              <w:autoSpaceDE w:val="0"/>
              <w:autoSpaceDN w:val="0"/>
              <w:adjustRightInd w:val="0"/>
              <w:rPr>
                <w:rFonts w:cstheme="minorHAnsi"/>
              </w:rPr>
            </w:pPr>
          </w:p>
          <w:p w:rsidR="00FB42A7" w:rsidRPr="000E3AB9" w:rsidRDefault="00FB42A7" w:rsidP="00B16DD5">
            <w:pPr>
              <w:autoSpaceDE w:val="0"/>
              <w:autoSpaceDN w:val="0"/>
              <w:adjustRightInd w:val="0"/>
              <w:rPr>
                <w:rFonts w:cstheme="minorHAnsi"/>
              </w:rPr>
            </w:pPr>
            <w:r w:rsidRPr="000E3AB9">
              <w:rPr>
                <w:rFonts w:cstheme="minorHAnsi"/>
              </w:rPr>
              <w:t xml:space="preserve">Include at least 1 additional EDI question on the interview scoring matrix, and share supporting guidance with recruiting </w:t>
            </w:r>
            <w:r w:rsidRPr="000E3AB9">
              <w:rPr>
                <w:rFonts w:cstheme="minorHAnsi"/>
              </w:rPr>
              <w:lastRenderedPageBreak/>
              <w:t>managers to assess whether a satisfactory response.</w:t>
            </w:r>
          </w:p>
          <w:p w:rsidR="00FB42A7" w:rsidRPr="000E3AB9" w:rsidRDefault="00FB42A7" w:rsidP="00B16DD5">
            <w:pPr>
              <w:autoSpaceDE w:val="0"/>
              <w:autoSpaceDN w:val="0"/>
              <w:adjustRightInd w:val="0"/>
              <w:rPr>
                <w:rFonts w:cstheme="minorHAnsi"/>
              </w:rPr>
            </w:pPr>
          </w:p>
          <w:p w:rsidR="00FB42A7" w:rsidRPr="000E3AB9" w:rsidRDefault="00FB42A7" w:rsidP="00B16DD5">
            <w:pPr>
              <w:autoSpaceDE w:val="0"/>
              <w:autoSpaceDN w:val="0"/>
              <w:adjustRightInd w:val="0"/>
              <w:rPr>
                <w:rFonts w:cstheme="minorHAnsi"/>
              </w:rPr>
            </w:pPr>
            <w:r w:rsidRPr="000E3AB9">
              <w:rPr>
                <w:rFonts w:cstheme="minorHAnsi"/>
              </w:rPr>
              <w:t>Record EDI training of interview panel on the recruitment documentation.</w:t>
            </w:r>
          </w:p>
          <w:p w:rsidR="00FB42A7" w:rsidRPr="000E3AB9" w:rsidRDefault="00FB42A7" w:rsidP="00B16DD5">
            <w:pPr>
              <w:autoSpaceDE w:val="0"/>
              <w:autoSpaceDN w:val="0"/>
              <w:adjustRightInd w:val="0"/>
              <w:rPr>
                <w:rFonts w:cstheme="minorHAnsi"/>
              </w:rPr>
            </w:pPr>
          </w:p>
          <w:p w:rsidR="00FB42A7" w:rsidRPr="000E3AB9" w:rsidRDefault="00FB42A7" w:rsidP="00B16DD5">
            <w:pPr>
              <w:autoSpaceDE w:val="0"/>
              <w:autoSpaceDN w:val="0"/>
              <w:adjustRightInd w:val="0"/>
              <w:rPr>
                <w:rFonts w:ascii="Arial" w:hAnsi="Arial" w:cs="Arial"/>
              </w:rPr>
            </w:pPr>
            <w:r w:rsidRPr="000E3AB9">
              <w:rPr>
                <w:rFonts w:cstheme="minorHAnsi"/>
              </w:rPr>
              <w:t>Remind staff of key areas relating to EDI when recruiting staff and rec</w:t>
            </w:r>
            <w:r>
              <w:rPr>
                <w:rFonts w:cstheme="minorHAnsi"/>
              </w:rPr>
              <w:t>ord-keeping to evidence decision</w:t>
            </w:r>
            <w:r w:rsidRPr="000E3AB9">
              <w:rPr>
                <w:rFonts w:cstheme="minorHAnsi"/>
              </w:rPr>
              <w:t xml:space="preserve">s. </w:t>
            </w:r>
          </w:p>
        </w:tc>
        <w:tc>
          <w:tcPr>
            <w:tcW w:w="1203" w:type="dxa"/>
          </w:tcPr>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Pr="00E648A8" w:rsidRDefault="00FB42A7" w:rsidP="00B16DD5">
            <w:pPr>
              <w:rPr>
                <w:bCs/>
              </w:rPr>
            </w:pPr>
          </w:p>
          <w:p w:rsidR="00FB42A7" w:rsidRPr="00E648A8" w:rsidRDefault="00FB42A7" w:rsidP="00B16DD5">
            <w:pPr>
              <w:rPr>
                <w:bCs/>
              </w:rPr>
            </w:pPr>
            <w:r w:rsidRPr="00E648A8">
              <w:rPr>
                <w:bCs/>
              </w:rPr>
              <w:t>31</w:t>
            </w:r>
            <w:r w:rsidRPr="00E648A8">
              <w:rPr>
                <w:bCs/>
                <w:vertAlign w:val="superscript"/>
              </w:rPr>
              <w:t>st</w:t>
            </w:r>
            <w:r w:rsidRPr="00E648A8">
              <w:rPr>
                <w:bCs/>
              </w:rPr>
              <w:t xml:space="preserve"> October 2021</w:t>
            </w:r>
          </w:p>
          <w:p w:rsidR="00FB42A7" w:rsidRPr="00E648A8" w:rsidRDefault="00FB42A7" w:rsidP="00B16DD5">
            <w:pPr>
              <w:rPr>
                <w:bCs/>
              </w:rPr>
            </w:pPr>
          </w:p>
          <w:p w:rsidR="00FB42A7" w:rsidRDefault="00FB42A7" w:rsidP="00B16DD5">
            <w:pPr>
              <w:rPr>
                <w:bCs/>
              </w:rPr>
            </w:pPr>
          </w:p>
          <w:p w:rsidR="00FB42A7" w:rsidRDefault="00FB42A7" w:rsidP="00B16DD5">
            <w:pPr>
              <w:rPr>
                <w:bCs/>
              </w:rPr>
            </w:pPr>
          </w:p>
          <w:p w:rsidR="00FB42A7" w:rsidRDefault="00FB42A7" w:rsidP="00B16DD5">
            <w:pPr>
              <w:rPr>
                <w:bCs/>
              </w:rPr>
            </w:pPr>
          </w:p>
          <w:p w:rsidR="00FB42A7" w:rsidRDefault="00FB42A7" w:rsidP="00B16DD5">
            <w:pPr>
              <w:rPr>
                <w:bCs/>
              </w:rPr>
            </w:pPr>
          </w:p>
          <w:p w:rsidR="00FB42A7" w:rsidRPr="00E648A8" w:rsidRDefault="00FB42A7" w:rsidP="00B16DD5">
            <w:pPr>
              <w:rPr>
                <w:bCs/>
              </w:rPr>
            </w:pPr>
          </w:p>
          <w:p w:rsidR="00FB42A7" w:rsidRPr="00E648A8" w:rsidRDefault="00FB42A7" w:rsidP="00B16DD5">
            <w:pPr>
              <w:rPr>
                <w:bCs/>
              </w:rPr>
            </w:pPr>
          </w:p>
          <w:p w:rsidR="00FB42A7" w:rsidRPr="00E648A8" w:rsidRDefault="00FB42A7" w:rsidP="00B16DD5">
            <w:pPr>
              <w:rPr>
                <w:bCs/>
              </w:rPr>
            </w:pPr>
            <w:r w:rsidRPr="00E648A8">
              <w:rPr>
                <w:bCs/>
              </w:rPr>
              <w:t>Ongoing</w:t>
            </w:r>
          </w:p>
          <w:p w:rsidR="00FB42A7" w:rsidRPr="00E648A8" w:rsidRDefault="00FB42A7" w:rsidP="00B16DD5">
            <w:pPr>
              <w:rPr>
                <w:bCs/>
              </w:rPr>
            </w:pPr>
          </w:p>
          <w:p w:rsidR="00FB42A7" w:rsidRDefault="00FB42A7" w:rsidP="00B16DD5">
            <w:pPr>
              <w:rPr>
                <w:bCs/>
              </w:rPr>
            </w:pPr>
          </w:p>
          <w:p w:rsidR="00FB42A7" w:rsidRDefault="00FB42A7" w:rsidP="00B16DD5">
            <w:pPr>
              <w:rPr>
                <w:bCs/>
              </w:rPr>
            </w:pPr>
          </w:p>
          <w:p w:rsidR="00FB42A7" w:rsidRDefault="00FB42A7" w:rsidP="00B16DD5">
            <w:pPr>
              <w:rPr>
                <w:bCs/>
              </w:rPr>
            </w:pPr>
          </w:p>
          <w:p w:rsidR="00FB42A7" w:rsidRPr="00E648A8" w:rsidRDefault="00FB42A7" w:rsidP="00B16DD5">
            <w:pPr>
              <w:rPr>
                <w:bCs/>
              </w:rPr>
            </w:pPr>
          </w:p>
          <w:p w:rsidR="00FB42A7" w:rsidRPr="00E648A8" w:rsidRDefault="00FB42A7" w:rsidP="00B16DD5">
            <w:pPr>
              <w:rPr>
                <w:bCs/>
              </w:rPr>
            </w:pPr>
            <w:r w:rsidRPr="00E648A8">
              <w:rPr>
                <w:bCs/>
              </w:rPr>
              <w:t>31</w:t>
            </w:r>
            <w:r w:rsidRPr="00E648A8">
              <w:rPr>
                <w:bCs/>
                <w:vertAlign w:val="superscript"/>
              </w:rPr>
              <w:t>st</w:t>
            </w:r>
            <w:r w:rsidRPr="00E648A8">
              <w:rPr>
                <w:bCs/>
              </w:rPr>
              <w:t xml:space="preserve"> October 2021 </w:t>
            </w:r>
          </w:p>
          <w:p w:rsidR="00FB42A7" w:rsidRDefault="00FB42A7" w:rsidP="00B16DD5">
            <w:pPr>
              <w:rPr>
                <w:b/>
                <w:bCs/>
              </w:rPr>
            </w:pPr>
          </w:p>
        </w:tc>
        <w:tc>
          <w:tcPr>
            <w:tcW w:w="2154" w:type="dxa"/>
          </w:tcPr>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Pr="00FA22C7" w:rsidRDefault="00FB42A7" w:rsidP="00B16DD5">
            <w:pPr>
              <w:rPr>
                <w:bCs/>
              </w:rPr>
            </w:pPr>
            <w:r w:rsidRPr="00E648A8">
              <w:rPr>
                <w:bCs/>
              </w:rPr>
              <w:t>ED</w:t>
            </w:r>
            <w:r>
              <w:rPr>
                <w:bCs/>
              </w:rPr>
              <w:t>I training status not recorded.</w:t>
            </w: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Pr="00E648A8" w:rsidRDefault="00FB42A7" w:rsidP="00B16DD5">
            <w:pPr>
              <w:rPr>
                <w:bCs/>
              </w:rPr>
            </w:pPr>
            <w:r w:rsidRPr="00E648A8">
              <w:rPr>
                <w:bCs/>
              </w:rPr>
              <w:t xml:space="preserve">Scoring / rationale not recorded. </w:t>
            </w:r>
          </w:p>
          <w:p w:rsidR="00FB42A7" w:rsidRDefault="00FB42A7" w:rsidP="00B16DD5">
            <w:pPr>
              <w:rPr>
                <w:b/>
                <w:bCs/>
              </w:rPr>
            </w:pPr>
          </w:p>
        </w:tc>
        <w:tc>
          <w:tcPr>
            <w:tcW w:w="2557" w:type="dxa"/>
          </w:tcPr>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Cs/>
              </w:rPr>
            </w:pPr>
          </w:p>
          <w:p w:rsidR="00FB42A7" w:rsidRDefault="00FB42A7" w:rsidP="00B16DD5">
            <w:pPr>
              <w:rPr>
                <w:bCs/>
              </w:rPr>
            </w:pPr>
          </w:p>
          <w:p w:rsidR="00FB42A7" w:rsidRPr="00E648A8" w:rsidRDefault="00FB42A7" w:rsidP="00B16DD5">
            <w:pPr>
              <w:rPr>
                <w:bCs/>
              </w:rPr>
            </w:pPr>
          </w:p>
          <w:p w:rsidR="00FB42A7" w:rsidRDefault="00FB42A7" w:rsidP="00B16DD5">
            <w:pPr>
              <w:rPr>
                <w:b/>
                <w:bCs/>
              </w:rPr>
            </w:pPr>
            <w:r w:rsidRPr="00E648A8">
              <w:rPr>
                <w:bCs/>
              </w:rPr>
              <w:t>Ensure action forms part of ICS and place plans.</w:t>
            </w:r>
            <w:r>
              <w:rPr>
                <w:b/>
                <w:bCs/>
              </w:rPr>
              <w:t xml:space="preserve"> </w:t>
            </w: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Cs/>
              </w:rPr>
            </w:pPr>
            <w:r w:rsidRPr="00E648A8">
              <w:rPr>
                <w:bCs/>
              </w:rPr>
              <w:t>Review internal training log to obtain status.</w:t>
            </w:r>
          </w:p>
          <w:p w:rsidR="00FB42A7" w:rsidRDefault="00FB42A7" w:rsidP="00B16DD5">
            <w:pPr>
              <w:rPr>
                <w:bCs/>
              </w:rPr>
            </w:pPr>
          </w:p>
          <w:p w:rsidR="00FB42A7" w:rsidRDefault="00FB42A7" w:rsidP="00B16DD5">
            <w:pPr>
              <w:rPr>
                <w:bCs/>
              </w:rPr>
            </w:pPr>
          </w:p>
          <w:p w:rsidR="00FB42A7" w:rsidRDefault="00FB42A7" w:rsidP="00B16DD5">
            <w:pPr>
              <w:rPr>
                <w:bCs/>
              </w:rPr>
            </w:pPr>
          </w:p>
          <w:p w:rsidR="00FB42A7" w:rsidRDefault="00FB42A7" w:rsidP="00B16DD5">
            <w:pPr>
              <w:rPr>
                <w:bCs/>
              </w:rPr>
            </w:pPr>
          </w:p>
          <w:p w:rsidR="00FB42A7" w:rsidRPr="00E648A8" w:rsidRDefault="00FB42A7" w:rsidP="00B16DD5">
            <w:pPr>
              <w:rPr>
                <w:bCs/>
              </w:rPr>
            </w:pPr>
            <w:r>
              <w:rPr>
                <w:bCs/>
              </w:rPr>
              <w:t xml:space="preserve">Recruiting manager to check documentation for completeness. </w:t>
            </w:r>
          </w:p>
        </w:tc>
        <w:tc>
          <w:tcPr>
            <w:tcW w:w="2098" w:type="dxa"/>
          </w:tcPr>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FB42A7">
            <w:pPr>
              <w:rPr>
                <w:rFonts w:cstheme="minorHAnsi"/>
              </w:rPr>
            </w:pPr>
            <w:r>
              <w:rPr>
                <w:rFonts w:cstheme="minorHAnsi"/>
              </w:rPr>
              <w:t>Not started</w:t>
            </w: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FB42A7">
            <w:pPr>
              <w:rPr>
                <w:rFonts w:cstheme="minorHAnsi"/>
              </w:rPr>
            </w:pPr>
          </w:p>
          <w:p w:rsidR="00FB42A7" w:rsidRDefault="00FB42A7" w:rsidP="00FB42A7">
            <w:pPr>
              <w:rPr>
                <w:rFonts w:cstheme="minorHAnsi"/>
              </w:rPr>
            </w:pPr>
            <w:r>
              <w:rPr>
                <w:rFonts w:cstheme="minorHAnsi"/>
              </w:rPr>
              <w:t>Not started</w:t>
            </w: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B16DD5">
            <w:pPr>
              <w:rPr>
                <w:b/>
                <w:bCs/>
              </w:rPr>
            </w:pPr>
          </w:p>
          <w:p w:rsidR="00FB42A7" w:rsidRDefault="00FB42A7" w:rsidP="00FB42A7">
            <w:pPr>
              <w:rPr>
                <w:rFonts w:cstheme="minorHAnsi"/>
              </w:rPr>
            </w:pPr>
            <w:r>
              <w:rPr>
                <w:rFonts w:cstheme="minorHAnsi"/>
              </w:rPr>
              <w:t>Not started</w:t>
            </w:r>
          </w:p>
          <w:p w:rsidR="00FB42A7" w:rsidRDefault="00FB42A7" w:rsidP="00B16DD5">
            <w:pPr>
              <w:rPr>
                <w:b/>
                <w:bCs/>
              </w:rPr>
            </w:pPr>
          </w:p>
        </w:tc>
      </w:tr>
      <w:tr w:rsidR="00FB42A7" w:rsidTr="00FB42A7">
        <w:tc>
          <w:tcPr>
            <w:tcW w:w="408" w:type="dxa"/>
          </w:tcPr>
          <w:p w:rsidR="00FB42A7" w:rsidRPr="00455457" w:rsidRDefault="00FB42A7" w:rsidP="00B16DD5">
            <w:r>
              <w:lastRenderedPageBreak/>
              <w:t>5.</w:t>
            </w:r>
          </w:p>
        </w:tc>
        <w:tc>
          <w:tcPr>
            <w:tcW w:w="3594" w:type="dxa"/>
          </w:tcPr>
          <w:p w:rsidR="00FB42A7" w:rsidRPr="00E648A8" w:rsidRDefault="00FB42A7" w:rsidP="00B16DD5">
            <w:r w:rsidRPr="00E648A8">
              <w:t>Overhaul interview processes to incorporate:</w:t>
            </w:r>
          </w:p>
          <w:p w:rsidR="00FB42A7" w:rsidRPr="00E648A8" w:rsidRDefault="00FB42A7" w:rsidP="00B16DD5">
            <w:r w:rsidRPr="00E648A8">
              <w:t xml:space="preserve">a) Training on good practice with instructions to hiring managers to ensure fair and inclusive practices are used. </w:t>
            </w:r>
          </w:p>
          <w:p w:rsidR="00FB42A7" w:rsidRPr="00E648A8" w:rsidRDefault="00FB42A7" w:rsidP="00B16DD5">
            <w:r w:rsidRPr="00E648A8">
              <w:t>b) Ensure adoption of values based shortlisting and interview approach</w:t>
            </w:r>
          </w:p>
          <w:p w:rsidR="00FB42A7" w:rsidRPr="00E648A8" w:rsidRDefault="00FB42A7" w:rsidP="00B16DD5">
            <w:r w:rsidRPr="00E648A8">
              <w:t>c) Consider skills-based assessment such as using scenarios</w:t>
            </w:r>
          </w:p>
        </w:tc>
        <w:tc>
          <w:tcPr>
            <w:tcW w:w="2160" w:type="dxa"/>
          </w:tcPr>
          <w:p w:rsidR="00FB42A7" w:rsidRPr="00E648A8" w:rsidRDefault="00FB42A7" w:rsidP="00B16DD5">
            <w:pPr>
              <w:rPr>
                <w:bCs/>
              </w:rPr>
            </w:pPr>
            <w:r w:rsidRPr="00E648A8">
              <w:rPr>
                <w:iCs/>
              </w:rPr>
              <w:t>Explore recruitment bias training for recruiting managers.</w:t>
            </w:r>
          </w:p>
        </w:tc>
        <w:tc>
          <w:tcPr>
            <w:tcW w:w="1203" w:type="dxa"/>
          </w:tcPr>
          <w:p w:rsidR="00FB42A7" w:rsidRPr="00E648A8" w:rsidRDefault="00FB42A7" w:rsidP="00B16DD5">
            <w:pPr>
              <w:rPr>
                <w:bCs/>
              </w:rPr>
            </w:pPr>
            <w:r w:rsidRPr="00E648A8">
              <w:rPr>
                <w:bCs/>
              </w:rPr>
              <w:t>30</w:t>
            </w:r>
            <w:r w:rsidRPr="00E648A8">
              <w:rPr>
                <w:bCs/>
                <w:vertAlign w:val="superscript"/>
              </w:rPr>
              <w:t>th</w:t>
            </w:r>
            <w:r w:rsidRPr="00E648A8">
              <w:rPr>
                <w:bCs/>
              </w:rPr>
              <w:t xml:space="preserve"> November 2021 </w:t>
            </w:r>
          </w:p>
        </w:tc>
        <w:tc>
          <w:tcPr>
            <w:tcW w:w="2154" w:type="dxa"/>
          </w:tcPr>
          <w:p w:rsidR="00FB42A7" w:rsidRPr="00E648A8" w:rsidRDefault="00FB42A7" w:rsidP="00B16DD5">
            <w:pPr>
              <w:rPr>
                <w:bCs/>
              </w:rPr>
            </w:pPr>
            <w:r w:rsidRPr="00E648A8">
              <w:rPr>
                <w:bCs/>
              </w:rPr>
              <w:t xml:space="preserve">Preferred method for delivery of this type of training is face to face – due to ongoing work from home arrangements it may not be possible to hold face to face training which may impact on the training effectiveness. </w:t>
            </w:r>
          </w:p>
        </w:tc>
        <w:tc>
          <w:tcPr>
            <w:tcW w:w="2557" w:type="dxa"/>
          </w:tcPr>
          <w:p w:rsidR="00FB42A7" w:rsidRDefault="00FB42A7" w:rsidP="00B16DD5">
            <w:pPr>
              <w:rPr>
                <w:rFonts w:cstheme="minorHAnsi"/>
                <w:bCs/>
              </w:rPr>
            </w:pPr>
            <w:r w:rsidRPr="00E648A8">
              <w:rPr>
                <w:rFonts w:cstheme="minorHAnsi"/>
                <w:bCs/>
              </w:rPr>
              <w:t>Recruitment bias presentation to be shared with all recruiting managers.</w:t>
            </w:r>
          </w:p>
          <w:p w:rsidR="00FB42A7" w:rsidRDefault="00FB42A7" w:rsidP="00B16DD5">
            <w:pPr>
              <w:rPr>
                <w:rFonts w:cstheme="minorHAnsi"/>
                <w:bCs/>
              </w:rPr>
            </w:pPr>
          </w:p>
          <w:p w:rsidR="00FB42A7" w:rsidRPr="00E648A8" w:rsidRDefault="00FB42A7" w:rsidP="00B16DD5">
            <w:pPr>
              <w:rPr>
                <w:rFonts w:cstheme="minorHAnsi"/>
                <w:bCs/>
              </w:rPr>
            </w:pPr>
            <w:r>
              <w:rPr>
                <w:rFonts w:cstheme="minorHAnsi"/>
                <w:bCs/>
              </w:rPr>
              <w:t>Unconscious bias training planned.</w:t>
            </w:r>
          </w:p>
          <w:p w:rsidR="00FB42A7" w:rsidRPr="00E648A8" w:rsidRDefault="00FB42A7" w:rsidP="00B16DD5">
            <w:pPr>
              <w:rPr>
                <w:bCs/>
              </w:rPr>
            </w:pPr>
          </w:p>
        </w:tc>
        <w:tc>
          <w:tcPr>
            <w:tcW w:w="2098" w:type="dxa"/>
          </w:tcPr>
          <w:p w:rsidR="00FB42A7" w:rsidRPr="00E648A8" w:rsidRDefault="00FB42A7" w:rsidP="00B16DD5">
            <w:pPr>
              <w:rPr>
                <w:rFonts w:cstheme="minorHAnsi"/>
                <w:bCs/>
              </w:rPr>
            </w:pPr>
            <w:r>
              <w:rPr>
                <w:rFonts w:cstheme="minorHAnsi"/>
                <w:bCs/>
              </w:rPr>
              <w:t>Covered by workforce equality action plan.</w:t>
            </w:r>
          </w:p>
        </w:tc>
      </w:tr>
    </w:tbl>
    <w:p w:rsidR="00FB42A7" w:rsidRDefault="00FB42A7">
      <w:r>
        <w:br w:type="page"/>
      </w:r>
    </w:p>
    <w:tbl>
      <w:tblPr>
        <w:tblStyle w:val="TableGrid"/>
        <w:tblW w:w="0" w:type="auto"/>
        <w:tblLook w:val="04A0" w:firstRow="1" w:lastRow="0" w:firstColumn="1" w:lastColumn="0" w:noHBand="0" w:noVBand="1"/>
      </w:tblPr>
      <w:tblGrid>
        <w:gridCol w:w="408"/>
        <w:gridCol w:w="3594"/>
        <w:gridCol w:w="2160"/>
        <w:gridCol w:w="1203"/>
        <w:gridCol w:w="2154"/>
        <w:gridCol w:w="2557"/>
        <w:gridCol w:w="2098"/>
      </w:tblGrid>
      <w:tr w:rsidR="00FB42A7" w:rsidTr="00FB42A7">
        <w:tc>
          <w:tcPr>
            <w:tcW w:w="408" w:type="dxa"/>
          </w:tcPr>
          <w:p w:rsidR="00FB42A7" w:rsidRPr="00455457" w:rsidRDefault="00FB42A7" w:rsidP="00B16DD5">
            <w:r>
              <w:lastRenderedPageBreak/>
              <w:t>6.</w:t>
            </w:r>
          </w:p>
        </w:tc>
        <w:tc>
          <w:tcPr>
            <w:tcW w:w="3594" w:type="dxa"/>
          </w:tcPr>
          <w:p w:rsidR="00FB42A7" w:rsidRPr="00652E77" w:rsidRDefault="00FB42A7" w:rsidP="00B16DD5">
            <w:pPr>
              <w:rPr>
                <w:rFonts w:cstheme="minorHAnsi"/>
              </w:rPr>
            </w:pPr>
            <w:r w:rsidRPr="00652E77">
              <w:rPr>
                <w:rFonts w:cstheme="minorHAnsi"/>
              </w:rPr>
              <w:t>Adopt resources, guides and tools to help leaders and individuals have productive conversations about race</w:t>
            </w:r>
          </w:p>
        </w:tc>
        <w:tc>
          <w:tcPr>
            <w:tcW w:w="2160" w:type="dxa"/>
            <w:shd w:val="clear" w:color="auto" w:fill="auto"/>
          </w:tcPr>
          <w:p w:rsidR="00FB42A7" w:rsidRPr="00652E77" w:rsidRDefault="00FB42A7" w:rsidP="00B16DD5">
            <w:pPr>
              <w:autoSpaceDE w:val="0"/>
              <w:autoSpaceDN w:val="0"/>
              <w:adjustRightInd w:val="0"/>
              <w:rPr>
                <w:rFonts w:cstheme="minorHAnsi"/>
              </w:rPr>
            </w:pPr>
            <w:r w:rsidRPr="00652E77">
              <w:rPr>
                <w:rFonts w:cstheme="minorHAnsi"/>
              </w:rPr>
              <w:t>Continue to share resources EDI resources with CCG staff e.g. Covid-19 briefings as a comprehensive information resource.</w:t>
            </w:r>
          </w:p>
          <w:p w:rsidR="00FB42A7" w:rsidRPr="00652E77" w:rsidRDefault="00FB42A7" w:rsidP="00B16DD5">
            <w:pPr>
              <w:autoSpaceDE w:val="0"/>
              <w:autoSpaceDN w:val="0"/>
              <w:adjustRightInd w:val="0"/>
              <w:rPr>
                <w:rFonts w:cstheme="minorHAnsi"/>
                <w:color w:val="FF0000"/>
              </w:rPr>
            </w:pPr>
          </w:p>
          <w:p w:rsidR="00FB42A7" w:rsidRPr="00652E77" w:rsidRDefault="00FB42A7" w:rsidP="00B16DD5">
            <w:pPr>
              <w:autoSpaceDE w:val="0"/>
              <w:autoSpaceDN w:val="0"/>
              <w:adjustRightInd w:val="0"/>
              <w:rPr>
                <w:rFonts w:cstheme="minorHAnsi"/>
              </w:rPr>
            </w:pPr>
            <w:r w:rsidRPr="00652E77">
              <w:rPr>
                <w:rFonts w:cstheme="minorHAnsi"/>
              </w:rPr>
              <w:t>Review and expand EDI/accessibility content on CCG website and intranet.</w:t>
            </w:r>
          </w:p>
          <w:p w:rsidR="00FB42A7" w:rsidRPr="00652E77" w:rsidRDefault="00FB42A7" w:rsidP="00B16DD5">
            <w:pPr>
              <w:autoSpaceDE w:val="0"/>
              <w:autoSpaceDN w:val="0"/>
              <w:adjustRightInd w:val="0"/>
              <w:rPr>
                <w:rFonts w:cstheme="minorHAnsi"/>
                <w:color w:val="FF0000"/>
              </w:rPr>
            </w:pPr>
          </w:p>
          <w:p w:rsidR="00FB42A7" w:rsidRPr="00652E77" w:rsidRDefault="00FB42A7" w:rsidP="00B16DD5">
            <w:pPr>
              <w:autoSpaceDE w:val="0"/>
              <w:autoSpaceDN w:val="0"/>
              <w:adjustRightInd w:val="0"/>
              <w:rPr>
                <w:rFonts w:cstheme="minorHAnsi"/>
                <w:color w:val="FF0000"/>
              </w:rPr>
            </w:pPr>
            <w:r w:rsidRPr="00652E77">
              <w:rPr>
                <w:rFonts w:cstheme="minorHAnsi"/>
              </w:rPr>
              <w:t>Continue to promote the</w:t>
            </w:r>
            <w:r w:rsidRPr="00652E77">
              <w:rPr>
                <w:rFonts w:cstheme="minorHAnsi"/>
                <w:color w:val="FF0000"/>
              </w:rPr>
              <w:t xml:space="preserve"> </w:t>
            </w:r>
            <w:r w:rsidRPr="00652E77">
              <w:rPr>
                <w:rFonts w:cstheme="minorHAnsi"/>
              </w:rPr>
              <w:t>North Mersey CCGs Staff Equality Network and Black, Asian and Minority Ethnic Peer Support Group and</w:t>
            </w:r>
            <w:r w:rsidRPr="00652E77">
              <w:rPr>
                <w:rFonts w:cstheme="minorHAnsi"/>
                <w:color w:val="FF0000"/>
              </w:rPr>
              <w:t xml:space="preserve"> </w:t>
            </w:r>
            <w:r w:rsidRPr="00652E77">
              <w:rPr>
                <w:rFonts w:cstheme="minorHAnsi"/>
              </w:rPr>
              <w:t>inclusivity calendars</w:t>
            </w:r>
            <w:r w:rsidRPr="00652E77">
              <w:rPr>
                <w:rFonts w:cstheme="minorHAnsi"/>
                <w:sz w:val="24"/>
                <w:szCs w:val="24"/>
                <w:lang w:eastAsia="en-GB"/>
              </w:rPr>
              <w:t xml:space="preserve"> </w:t>
            </w:r>
          </w:p>
          <w:p w:rsidR="00FB42A7" w:rsidRPr="00652E77" w:rsidRDefault="00FB42A7" w:rsidP="00B16DD5">
            <w:pPr>
              <w:rPr>
                <w:rFonts w:cstheme="minorHAnsi"/>
                <w:b/>
                <w:bCs/>
              </w:rPr>
            </w:pPr>
          </w:p>
        </w:tc>
        <w:tc>
          <w:tcPr>
            <w:tcW w:w="1203" w:type="dxa"/>
          </w:tcPr>
          <w:p w:rsidR="00FB42A7" w:rsidRDefault="00FB42A7" w:rsidP="00B16DD5">
            <w:pPr>
              <w:rPr>
                <w:bCs/>
              </w:rPr>
            </w:pPr>
            <w:r w:rsidRPr="00652E77">
              <w:rPr>
                <w:bCs/>
              </w:rPr>
              <w:t xml:space="preserve">Ongoing </w:t>
            </w:r>
          </w:p>
          <w:p w:rsidR="00FB42A7" w:rsidRPr="00652E77" w:rsidRDefault="00FB42A7" w:rsidP="00B16DD5">
            <w:pPr>
              <w:rPr>
                <w:bCs/>
              </w:rPr>
            </w:pPr>
          </w:p>
        </w:tc>
        <w:tc>
          <w:tcPr>
            <w:tcW w:w="2154" w:type="dxa"/>
          </w:tcPr>
          <w:p w:rsidR="00FB42A7" w:rsidRPr="00652E77" w:rsidRDefault="00FB42A7" w:rsidP="00B16DD5">
            <w:pPr>
              <w:rPr>
                <w:bCs/>
              </w:rPr>
            </w:pPr>
            <w:r w:rsidRPr="00652E77">
              <w:rPr>
                <w:bCs/>
              </w:rPr>
              <w:t xml:space="preserve">The CCG had planned to look at adopting the Race Equality Code 2020 however in view of the national Race Equality Strategy review this has paused. </w:t>
            </w:r>
          </w:p>
        </w:tc>
        <w:tc>
          <w:tcPr>
            <w:tcW w:w="2557" w:type="dxa"/>
          </w:tcPr>
          <w:p w:rsidR="00FB42A7" w:rsidRPr="00652E77" w:rsidRDefault="00FB42A7" w:rsidP="00B16DD5">
            <w:pPr>
              <w:rPr>
                <w:bCs/>
              </w:rPr>
            </w:pPr>
            <w:r w:rsidRPr="00652E77">
              <w:rPr>
                <w:bCs/>
              </w:rPr>
              <w:t xml:space="preserve">NHS Race Equality Strategy currently being developed. </w:t>
            </w:r>
          </w:p>
        </w:tc>
        <w:tc>
          <w:tcPr>
            <w:tcW w:w="2098" w:type="dxa"/>
          </w:tcPr>
          <w:p w:rsidR="00FB42A7" w:rsidRDefault="00FB42A7" w:rsidP="00B16DD5">
            <w:pPr>
              <w:rPr>
                <w:rFonts w:cstheme="minorHAnsi"/>
                <w:bCs/>
              </w:rPr>
            </w:pPr>
            <w:r>
              <w:rPr>
                <w:rFonts w:cstheme="minorHAnsi"/>
                <w:bCs/>
              </w:rPr>
              <w:t>Covered by workforce equality action plan.</w:t>
            </w:r>
          </w:p>
          <w:p w:rsidR="00FB42A7" w:rsidRDefault="00FB42A7" w:rsidP="00B16DD5">
            <w:pPr>
              <w:rPr>
                <w:rFonts w:cstheme="minorHAnsi"/>
                <w:bCs/>
              </w:rPr>
            </w:pPr>
          </w:p>
          <w:p w:rsidR="00FB42A7" w:rsidRDefault="00FB42A7" w:rsidP="00B16DD5">
            <w:pPr>
              <w:rPr>
                <w:rFonts w:cstheme="minorHAnsi"/>
                <w:bCs/>
              </w:rPr>
            </w:pPr>
          </w:p>
          <w:p w:rsidR="00FB42A7" w:rsidRDefault="00FB42A7" w:rsidP="00B16DD5">
            <w:pPr>
              <w:rPr>
                <w:rFonts w:cstheme="minorHAnsi"/>
                <w:bCs/>
              </w:rPr>
            </w:pPr>
          </w:p>
          <w:p w:rsidR="00FB42A7" w:rsidRDefault="00FB42A7" w:rsidP="00B16DD5">
            <w:pPr>
              <w:rPr>
                <w:rFonts w:cstheme="minorHAnsi"/>
                <w:bCs/>
              </w:rPr>
            </w:pPr>
          </w:p>
          <w:p w:rsidR="00FB42A7" w:rsidRDefault="00FB42A7" w:rsidP="00B16DD5">
            <w:pPr>
              <w:rPr>
                <w:rFonts w:cstheme="minorHAnsi"/>
                <w:bCs/>
              </w:rPr>
            </w:pPr>
          </w:p>
          <w:p w:rsidR="00FB42A7" w:rsidRDefault="00FB42A7" w:rsidP="00B16DD5">
            <w:pPr>
              <w:rPr>
                <w:rFonts w:cstheme="minorHAnsi"/>
                <w:bCs/>
              </w:rPr>
            </w:pPr>
          </w:p>
          <w:p w:rsidR="00FB42A7" w:rsidRDefault="00FB42A7" w:rsidP="00B16DD5">
            <w:pPr>
              <w:rPr>
                <w:rFonts w:cstheme="minorHAnsi"/>
                <w:bCs/>
              </w:rPr>
            </w:pPr>
            <w:r>
              <w:rPr>
                <w:rFonts w:cstheme="minorHAnsi"/>
                <w:bCs/>
              </w:rPr>
              <w:t>Covered by workforce equality action plan.</w:t>
            </w:r>
          </w:p>
          <w:p w:rsidR="00FB42A7" w:rsidRDefault="00FB42A7" w:rsidP="00B16DD5">
            <w:pPr>
              <w:rPr>
                <w:rFonts w:cstheme="minorHAnsi"/>
                <w:bCs/>
              </w:rPr>
            </w:pPr>
          </w:p>
          <w:p w:rsidR="00FB42A7" w:rsidRDefault="00FB42A7" w:rsidP="00B16DD5">
            <w:pPr>
              <w:rPr>
                <w:rFonts w:cstheme="minorHAnsi"/>
                <w:bCs/>
              </w:rPr>
            </w:pPr>
          </w:p>
          <w:p w:rsidR="00FB42A7" w:rsidRDefault="00FB42A7" w:rsidP="00B16DD5">
            <w:pPr>
              <w:rPr>
                <w:rFonts w:cstheme="minorHAnsi"/>
                <w:bCs/>
              </w:rPr>
            </w:pPr>
            <w:r>
              <w:rPr>
                <w:rFonts w:cstheme="minorHAnsi"/>
                <w:bCs/>
              </w:rPr>
              <w:t>Covered by workforce equality action plan.</w:t>
            </w:r>
          </w:p>
          <w:p w:rsidR="00FB42A7" w:rsidRDefault="00FB42A7" w:rsidP="00B16DD5">
            <w:pPr>
              <w:rPr>
                <w:rFonts w:cstheme="minorHAnsi"/>
                <w:bCs/>
              </w:rPr>
            </w:pPr>
          </w:p>
          <w:p w:rsidR="00FB42A7" w:rsidRPr="00652E77" w:rsidRDefault="00FB42A7" w:rsidP="00B16DD5">
            <w:pPr>
              <w:rPr>
                <w:bCs/>
              </w:rPr>
            </w:pPr>
          </w:p>
        </w:tc>
      </w:tr>
    </w:tbl>
    <w:p w:rsidR="00D11F0C" w:rsidRPr="00D11F0C" w:rsidRDefault="00D11F0C">
      <w:pPr>
        <w:rPr>
          <w:rFonts w:ascii="Arial" w:hAnsi="Arial" w:cs="Arial"/>
        </w:rPr>
      </w:pPr>
    </w:p>
    <w:sectPr w:rsidR="00D11F0C" w:rsidRPr="00D11F0C" w:rsidSect="001310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08" w:rsidRDefault="00262408" w:rsidP="00D11F0C">
      <w:pPr>
        <w:spacing w:after="0" w:line="240" w:lineRule="auto"/>
      </w:pPr>
      <w:r>
        <w:separator/>
      </w:r>
    </w:p>
  </w:endnote>
  <w:endnote w:type="continuationSeparator" w:id="0">
    <w:p w:rsidR="00262408" w:rsidRDefault="00262408" w:rsidP="00D1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08" w:rsidRDefault="00262408" w:rsidP="00D11F0C">
      <w:pPr>
        <w:spacing w:after="0" w:line="240" w:lineRule="auto"/>
      </w:pPr>
      <w:r>
        <w:separator/>
      </w:r>
    </w:p>
  </w:footnote>
  <w:footnote w:type="continuationSeparator" w:id="0">
    <w:p w:rsidR="00262408" w:rsidRDefault="00262408" w:rsidP="00D11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C23"/>
    <w:multiLevelType w:val="hybridMultilevel"/>
    <w:tmpl w:val="AD2C2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61BA0"/>
    <w:multiLevelType w:val="hybridMultilevel"/>
    <w:tmpl w:val="DE284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546BC6"/>
    <w:multiLevelType w:val="hybridMultilevel"/>
    <w:tmpl w:val="BB1CC276"/>
    <w:lvl w:ilvl="0" w:tplc="0809000F">
      <w:start w:val="1"/>
      <w:numFmt w:val="decimal"/>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53B25"/>
    <w:multiLevelType w:val="hybridMultilevel"/>
    <w:tmpl w:val="C630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903B87"/>
    <w:multiLevelType w:val="hybridMultilevel"/>
    <w:tmpl w:val="21341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CB573D"/>
    <w:multiLevelType w:val="hybridMultilevel"/>
    <w:tmpl w:val="EDC4081E"/>
    <w:lvl w:ilvl="0" w:tplc="C0E801C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2C033D1B"/>
    <w:multiLevelType w:val="hybridMultilevel"/>
    <w:tmpl w:val="26A4A5E0"/>
    <w:lvl w:ilvl="0" w:tplc="118463A4">
      <w:start w:val="2"/>
      <w:numFmt w:val="bullet"/>
      <w:lvlText w:val="-"/>
      <w:lvlJc w:val="left"/>
      <w:pPr>
        <w:ind w:left="754" w:hanging="360"/>
      </w:pPr>
      <w:rPr>
        <w:rFonts w:ascii="Arial" w:eastAsia="Times New Roman"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45A9360E"/>
    <w:multiLevelType w:val="hybridMultilevel"/>
    <w:tmpl w:val="17989EA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F73EE0"/>
    <w:multiLevelType w:val="multilevel"/>
    <w:tmpl w:val="9FCA8B0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9">
    <w:nsid w:val="47B82DDA"/>
    <w:multiLevelType w:val="hybridMultilevel"/>
    <w:tmpl w:val="64BA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0531AB"/>
    <w:multiLevelType w:val="hybridMultilevel"/>
    <w:tmpl w:val="D94CE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81265F4"/>
    <w:multiLevelType w:val="multilevel"/>
    <w:tmpl w:val="5274C27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1750FFA"/>
    <w:multiLevelType w:val="hybridMultilevel"/>
    <w:tmpl w:val="1CF2F0A0"/>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7"/>
  </w:num>
  <w:num w:numId="9">
    <w:abstractNumId w:val="10"/>
  </w:num>
  <w:num w:numId="10">
    <w:abstractNumId w:val="1"/>
  </w:num>
  <w:num w:numId="11">
    <w:abstractNumId w:val="6"/>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0C"/>
    <w:rsid w:val="0001348A"/>
    <w:rsid w:val="000604EE"/>
    <w:rsid w:val="000774A7"/>
    <w:rsid w:val="000F6CDC"/>
    <w:rsid w:val="000F6D64"/>
    <w:rsid w:val="00127779"/>
    <w:rsid w:val="0013109D"/>
    <w:rsid w:val="00262408"/>
    <w:rsid w:val="00340C44"/>
    <w:rsid w:val="004222D4"/>
    <w:rsid w:val="0067457B"/>
    <w:rsid w:val="007621BB"/>
    <w:rsid w:val="007E5B60"/>
    <w:rsid w:val="00852D5F"/>
    <w:rsid w:val="008C61B8"/>
    <w:rsid w:val="008D1697"/>
    <w:rsid w:val="008E4EF7"/>
    <w:rsid w:val="00974EB0"/>
    <w:rsid w:val="009C5EE1"/>
    <w:rsid w:val="00A91077"/>
    <w:rsid w:val="00A932DC"/>
    <w:rsid w:val="00AF4F1C"/>
    <w:rsid w:val="00AF6DF0"/>
    <w:rsid w:val="00B53B9E"/>
    <w:rsid w:val="00B904E3"/>
    <w:rsid w:val="00B97DE9"/>
    <w:rsid w:val="00C93A28"/>
    <w:rsid w:val="00D11F0C"/>
    <w:rsid w:val="00D25A56"/>
    <w:rsid w:val="00E45B5B"/>
    <w:rsid w:val="00E53BE0"/>
    <w:rsid w:val="00E74816"/>
    <w:rsid w:val="00F05F51"/>
    <w:rsid w:val="00FB42A7"/>
    <w:rsid w:val="00FC104B"/>
    <w:rsid w:val="00FD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11F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11F0C"/>
    <w:rPr>
      <w:rFonts w:ascii="Times New Roman" w:eastAsia="Times New Roman" w:hAnsi="Times New Roman" w:cs="Times New Roman"/>
      <w:sz w:val="20"/>
      <w:szCs w:val="20"/>
    </w:rPr>
  </w:style>
  <w:style w:type="character" w:styleId="FootnoteReference">
    <w:name w:val="footnote reference"/>
    <w:unhideWhenUsed/>
    <w:rsid w:val="00D11F0C"/>
    <w:rPr>
      <w:vertAlign w:val="superscript"/>
    </w:rPr>
  </w:style>
  <w:style w:type="character" w:styleId="CommentReference">
    <w:name w:val="annotation reference"/>
    <w:basedOn w:val="DefaultParagraphFont"/>
    <w:uiPriority w:val="99"/>
    <w:semiHidden/>
    <w:unhideWhenUsed/>
    <w:rsid w:val="00340C44"/>
    <w:rPr>
      <w:sz w:val="16"/>
      <w:szCs w:val="16"/>
    </w:rPr>
  </w:style>
  <w:style w:type="paragraph" w:styleId="CommentText">
    <w:name w:val="annotation text"/>
    <w:basedOn w:val="Normal"/>
    <w:link w:val="CommentTextChar"/>
    <w:uiPriority w:val="99"/>
    <w:semiHidden/>
    <w:unhideWhenUsed/>
    <w:rsid w:val="00340C44"/>
    <w:pPr>
      <w:spacing w:line="240" w:lineRule="auto"/>
    </w:pPr>
    <w:rPr>
      <w:sz w:val="20"/>
      <w:szCs w:val="20"/>
    </w:rPr>
  </w:style>
  <w:style w:type="character" w:customStyle="1" w:styleId="CommentTextChar">
    <w:name w:val="Comment Text Char"/>
    <w:basedOn w:val="DefaultParagraphFont"/>
    <w:link w:val="CommentText"/>
    <w:uiPriority w:val="99"/>
    <w:semiHidden/>
    <w:rsid w:val="00340C44"/>
    <w:rPr>
      <w:sz w:val="20"/>
      <w:szCs w:val="20"/>
    </w:rPr>
  </w:style>
  <w:style w:type="paragraph" w:styleId="CommentSubject">
    <w:name w:val="annotation subject"/>
    <w:basedOn w:val="CommentText"/>
    <w:next w:val="CommentText"/>
    <w:link w:val="CommentSubjectChar"/>
    <w:uiPriority w:val="99"/>
    <w:semiHidden/>
    <w:unhideWhenUsed/>
    <w:rsid w:val="00340C44"/>
    <w:rPr>
      <w:b/>
      <w:bCs/>
    </w:rPr>
  </w:style>
  <w:style w:type="character" w:customStyle="1" w:styleId="CommentSubjectChar">
    <w:name w:val="Comment Subject Char"/>
    <w:basedOn w:val="CommentTextChar"/>
    <w:link w:val="CommentSubject"/>
    <w:uiPriority w:val="99"/>
    <w:semiHidden/>
    <w:rsid w:val="00340C44"/>
    <w:rPr>
      <w:b/>
      <w:bCs/>
      <w:sz w:val="20"/>
      <w:szCs w:val="20"/>
    </w:rPr>
  </w:style>
  <w:style w:type="paragraph" w:styleId="BalloonText">
    <w:name w:val="Balloon Text"/>
    <w:basedOn w:val="Normal"/>
    <w:link w:val="BalloonTextChar"/>
    <w:uiPriority w:val="99"/>
    <w:semiHidden/>
    <w:unhideWhenUsed/>
    <w:rsid w:val="00340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44"/>
    <w:rPr>
      <w:rFonts w:ascii="Tahoma" w:hAnsi="Tahoma" w:cs="Tahoma"/>
      <w:sz w:val="16"/>
      <w:szCs w:val="16"/>
    </w:rPr>
  </w:style>
  <w:style w:type="paragraph" w:styleId="ListParagraph">
    <w:name w:val="List Paragraph"/>
    <w:basedOn w:val="Normal"/>
    <w:uiPriority w:val="34"/>
    <w:qFormat/>
    <w:rsid w:val="0013109D"/>
    <w:pPr>
      <w:ind w:left="720"/>
      <w:contextualSpacing/>
    </w:pPr>
    <w:rPr>
      <w:rFonts w:ascii="Calibri" w:eastAsia="Calibri" w:hAnsi="Calibri" w:cs="Times New Roman"/>
    </w:rPr>
  </w:style>
  <w:style w:type="table" w:styleId="TableGrid">
    <w:name w:val="Table Grid"/>
    <w:basedOn w:val="TableNormal"/>
    <w:uiPriority w:val="39"/>
    <w:rsid w:val="00FB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11F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11F0C"/>
    <w:rPr>
      <w:rFonts w:ascii="Times New Roman" w:eastAsia="Times New Roman" w:hAnsi="Times New Roman" w:cs="Times New Roman"/>
      <w:sz w:val="20"/>
      <w:szCs w:val="20"/>
    </w:rPr>
  </w:style>
  <w:style w:type="character" w:styleId="FootnoteReference">
    <w:name w:val="footnote reference"/>
    <w:unhideWhenUsed/>
    <w:rsid w:val="00D11F0C"/>
    <w:rPr>
      <w:vertAlign w:val="superscript"/>
    </w:rPr>
  </w:style>
  <w:style w:type="character" w:styleId="CommentReference">
    <w:name w:val="annotation reference"/>
    <w:basedOn w:val="DefaultParagraphFont"/>
    <w:uiPriority w:val="99"/>
    <w:semiHidden/>
    <w:unhideWhenUsed/>
    <w:rsid w:val="00340C44"/>
    <w:rPr>
      <w:sz w:val="16"/>
      <w:szCs w:val="16"/>
    </w:rPr>
  </w:style>
  <w:style w:type="paragraph" w:styleId="CommentText">
    <w:name w:val="annotation text"/>
    <w:basedOn w:val="Normal"/>
    <w:link w:val="CommentTextChar"/>
    <w:uiPriority w:val="99"/>
    <w:semiHidden/>
    <w:unhideWhenUsed/>
    <w:rsid w:val="00340C44"/>
    <w:pPr>
      <w:spacing w:line="240" w:lineRule="auto"/>
    </w:pPr>
    <w:rPr>
      <w:sz w:val="20"/>
      <w:szCs w:val="20"/>
    </w:rPr>
  </w:style>
  <w:style w:type="character" w:customStyle="1" w:styleId="CommentTextChar">
    <w:name w:val="Comment Text Char"/>
    <w:basedOn w:val="DefaultParagraphFont"/>
    <w:link w:val="CommentText"/>
    <w:uiPriority w:val="99"/>
    <w:semiHidden/>
    <w:rsid w:val="00340C44"/>
    <w:rPr>
      <w:sz w:val="20"/>
      <w:szCs w:val="20"/>
    </w:rPr>
  </w:style>
  <w:style w:type="paragraph" w:styleId="CommentSubject">
    <w:name w:val="annotation subject"/>
    <w:basedOn w:val="CommentText"/>
    <w:next w:val="CommentText"/>
    <w:link w:val="CommentSubjectChar"/>
    <w:uiPriority w:val="99"/>
    <w:semiHidden/>
    <w:unhideWhenUsed/>
    <w:rsid w:val="00340C44"/>
    <w:rPr>
      <w:b/>
      <w:bCs/>
    </w:rPr>
  </w:style>
  <w:style w:type="character" w:customStyle="1" w:styleId="CommentSubjectChar">
    <w:name w:val="Comment Subject Char"/>
    <w:basedOn w:val="CommentTextChar"/>
    <w:link w:val="CommentSubject"/>
    <w:uiPriority w:val="99"/>
    <w:semiHidden/>
    <w:rsid w:val="00340C44"/>
    <w:rPr>
      <w:b/>
      <w:bCs/>
      <w:sz w:val="20"/>
      <w:szCs w:val="20"/>
    </w:rPr>
  </w:style>
  <w:style w:type="paragraph" w:styleId="BalloonText">
    <w:name w:val="Balloon Text"/>
    <w:basedOn w:val="Normal"/>
    <w:link w:val="BalloonTextChar"/>
    <w:uiPriority w:val="99"/>
    <w:semiHidden/>
    <w:unhideWhenUsed/>
    <w:rsid w:val="00340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44"/>
    <w:rPr>
      <w:rFonts w:ascii="Tahoma" w:hAnsi="Tahoma" w:cs="Tahoma"/>
      <w:sz w:val="16"/>
      <w:szCs w:val="16"/>
    </w:rPr>
  </w:style>
  <w:style w:type="paragraph" w:styleId="ListParagraph">
    <w:name w:val="List Paragraph"/>
    <w:basedOn w:val="Normal"/>
    <w:uiPriority w:val="34"/>
    <w:qFormat/>
    <w:rsid w:val="0013109D"/>
    <w:pPr>
      <w:ind w:left="720"/>
      <w:contextualSpacing/>
    </w:pPr>
    <w:rPr>
      <w:rFonts w:ascii="Calibri" w:eastAsia="Calibri" w:hAnsi="Calibri" w:cs="Times New Roman"/>
    </w:rPr>
  </w:style>
  <w:style w:type="table" w:styleId="TableGrid">
    <w:name w:val="Table Grid"/>
    <w:basedOn w:val="TableNormal"/>
    <w:uiPriority w:val="39"/>
    <w:rsid w:val="00FB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865D-F9D7-43EB-AD32-E5C9A1FC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Woods</dc:creator>
  <cp:lastModifiedBy>Roberts Jo</cp:lastModifiedBy>
  <cp:revision>5</cp:revision>
  <dcterms:created xsi:type="dcterms:W3CDTF">2021-09-17T09:09:00Z</dcterms:created>
  <dcterms:modified xsi:type="dcterms:W3CDTF">2021-09-17T13:14:00Z</dcterms:modified>
</cp:coreProperties>
</file>